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</w:rPr>
        <w:t>2</w:t>
      </w:r>
    </w:p>
    <w:p>
      <w:pPr>
        <w:spacing w:line="5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浏阳市本级涉企行政事业性收费目录清单</w:t>
      </w:r>
    </w:p>
    <w:p>
      <w:pPr>
        <w:spacing w:line="600" w:lineRule="exact"/>
        <w:jc w:val="center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（截至20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年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月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eastAsia="zh-CN"/>
        </w:rPr>
        <w:t>底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）</w:t>
      </w:r>
    </w:p>
    <w:p>
      <w:pPr>
        <w:spacing w:line="260" w:lineRule="exact"/>
        <w:rPr>
          <w:rFonts w:hint="eastAsia" w:ascii="仿宋_GB2312" w:hAnsi="宋体" w:eastAsia="仿宋_GB2312" w:cs="宋体"/>
          <w:kern w:val="0"/>
          <w:sz w:val="24"/>
          <w:szCs w:val="24"/>
        </w:rPr>
      </w:pPr>
    </w:p>
    <w:p>
      <w:pPr>
        <w:spacing w:line="500" w:lineRule="exact"/>
        <w:rPr>
          <w:rFonts w:hint="eastAsia" w:ascii="方正小标宋简体" w:eastAsia="方正小标宋简体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现将调整后的《浏阳市本级涉企行政事业性收费目录清单》公布如下：</w:t>
      </w:r>
      <w:r>
        <w:rPr>
          <w:rFonts w:hint="eastAsia" w:ascii="方正小标宋简体" w:eastAsia="方正小标宋简体"/>
          <w:sz w:val="24"/>
          <w:szCs w:val="24"/>
        </w:rPr>
        <w:t xml:space="preserve"> </w:t>
      </w:r>
    </w:p>
    <w:tbl>
      <w:tblPr>
        <w:tblStyle w:val="4"/>
        <w:tblW w:w="154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1296"/>
        <w:gridCol w:w="686"/>
        <w:gridCol w:w="1512"/>
        <w:gridCol w:w="2805"/>
        <w:gridCol w:w="684"/>
        <w:gridCol w:w="6313"/>
        <w:gridCol w:w="14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tblHeader/>
          <w:jc w:val="center"/>
        </w:trPr>
        <w:tc>
          <w:tcPr>
            <w:tcW w:w="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8"/>
                <w:szCs w:val="18"/>
              </w:rPr>
              <w:t>部门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8"/>
                <w:szCs w:val="18"/>
              </w:rPr>
              <w:t>项目序号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8"/>
                <w:szCs w:val="18"/>
              </w:rPr>
              <w:t>收费标准</w:t>
            </w:r>
          </w:p>
        </w:tc>
        <w:tc>
          <w:tcPr>
            <w:tcW w:w="6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8"/>
                <w:szCs w:val="18"/>
              </w:rPr>
              <w:t>立项次级</w:t>
            </w:r>
          </w:p>
        </w:tc>
        <w:tc>
          <w:tcPr>
            <w:tcW w:w="63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8"/>
                <w:szCs w:val="18"/>
              </w:rPr>
              <w:t>收费依据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74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一</w:t>
            </w:r>
          </w:p>
        </w:tc>
        <w:tc>
          <w:tcPr>
            <w:tcW w:w="129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公安</w:t>
            </w:r>
          </w:p>
        </w:tc>
        <w:tc>
          <w:tcPr>
            <w:tcW w:w="68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1、证照费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见文件</w:t>
            </w:r>
          </w:p>
        </w:tc>
        <w:tc>
          <w:tcPr>
            <w:tcW w:w="68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中央</w:t>
            </w:r>
          </w:p>
        </w:tc>
        <w:tc>
          <w:tcPr>
            <w:tcW w:w="63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湘财综〔2010〕15号，湘发改价费规〔2021〕226号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（1）机动车号牌工本费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反光号牌：汽车100元/副，摩托车35元/副，挂车50元/副，三轮汽车、低速货车、拖拉机（含联合收割机）40元/副。临时号牌（纸质）5元/证，临时入境机动车号牌10元/证。</w:t>
            </w:r>
          </w:p>
        </w:tc>
        <w:tc>
          <w:tcPr>
            <w:tcW w:w="68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《中华人民共和国道路交通安全法》，发改价格〔2004〕2831号，计价格〔1994〕783号，价费字〔1992〕240号，行业标准GA36-2014，发改价格规〔2019〕1931号，湘发改价费规〔2021〕226号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临时号牌（纸质）有效期不超过30天。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（2）机动车行驶证、登记证、驾驶证工本费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10元/证。</w:t>
            </w:r>
          </w:p>
        </w:tc>
        <w:tc>
          <w:tcPr>
            <w:tcW w:w="68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《中华人民共和国道路交通安全法》，发改价格〔2004〕2831号，财综〔2001〕67号，计价格〔2001〕1979号，计价格〔1994〕783号，价费字〔1992〕240号，湘发改价费规〔2021〕226号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  <w:t>机动车行驶证工本费包括所附照片的拍摄和照片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  <w:t>塑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  <w:t>封费。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74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8"/>
                <w:szCs w:val="18"/>
              </w:rPr>
              <w:t>二</w:t>
            </w:r>
          </w:p>
        </w:tc>
        <w:tc>
          <w:tcPr>
            <w:tcW w:w="129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18"/>
                <w:szCs w:val="18"/>
              </w:rPr>
              <w:t>自然资源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不动产登记费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住宅类80元/件，非住宅类550元/件，证书工本费10元/证。详见文件。</w:t>
            </w:r>
          </w:p>
        </w:tc>
        <w:tc>
          <w:tcPr>
            <w:tcW w:w="68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中央</w:t>
            </w:r>
          </w:p>
        </w:tc>
        <w:tc>
          <w:tcPr>
            <w:tcW w:w="63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《中华人民共和国民法典》，财税〔2014〕77号，财税〔2016〕79号，发改价格规〔2016〕2559号，财税〔2019〕45号，财税〔2019〕53号，财政部 税务总局 发展改革委 民政部 商务部 卫生健康委公告2019年第76号，湘发改价费〔2019〕597号，湘中小组〔2019〕1号，国办发〔2020〕23号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土地闲置费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土地成交价款的20%。</w:t>
            </w:r>
          </w:p>
        </w:tc>
        <w:tc>
          <w:tcPr>
            <w:tcW w:w="68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《中华人民共和国土地管理法》，《中华人民共和国城市房地产管理法》，国发〔2008〕3号，财税〔2014〕77号，湘财综〔2015〕5号，财政部 税务总局 发展改革委 民政部 商务部 卫生健康委公告2019年第76号，国家税务总局 财政部 自然资源部 住建部 中国人民银行公告2021年第12号，湘发改价费〔2019〕597号，财税〔2021〕8号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土地复垦费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根据土地破坏程度和复垦工作量确定。详见文件。</w:t>
            </w:r>
          </w:p>
        </w:tc>
        <w:tc>
          <w:tcPr>
            <w:tcW w:w="68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中央</w:t>
            </w:r>
          </w:p>
        </w:tc>
        <w:tc>
          <w:tcPr>
            <w:tcW w:w="63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《中华人民共和国土地管理法》，《土地复垦条例》，财税〔2014〕77号，湘财综〔2008〕68号，湘财综〔2015〕5号，财政部 税务总局 发展改革委 民政部 商务部 卫生健康委公告2019年第76号，湘发改价费〔2019〕597号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二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自然资源和规划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耕地开垦费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优等：水田78000元/亩，旱地52000元/亩；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高等：水田74000元/亩，旱地46000元/亩；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中等：水田66000元/亩，旱地38000元/亩；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低等：水田59000元/亩，旱地37000元/亩。</w:t>
            </w:r>
          </w:p>
        </w:tc>
        <w:tc>
          <w:tcPr>
            <w:tcW w:w="68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《中华人民共和国土地管理法》，《土地管理法实施条例》，湘财综〔2015〕5号，财税〔2014〕77号，财政部 税务总局 发展改革委 民政部 商务部 卫生健康委公告2019年第76号，湘政办发〔2019〕38号，湘发改价费〔2019〕597号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  <w:jc w:val="center"/>
        </w:trPr>
        <w:tc>
          <w:tcPr>
            <w:tcW w:w="74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三</w:t>
            </w:r>
          </w:p>
        </w:tc>
        <w:tc>
          <w:tcPr>
            <w:tcW w:w="129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水利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水资源费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见文件</w:t>
            </w:r>
          </w:p>
        </w:tc>
        <w:tc>
          <w:tcPr>
            <w:tcW w:w="68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中央</w:t>
            </w:r>
          </w:p>
        </w:tc>
        <w:tc>
          <w:tcPr>
            <w:tcW w:w="63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水法》，《取水许可和水资源费征收管理条例》，《湖南省取水许可和水资源费征收管理办法》，财税〔2016〕2号，财综〔2011〕19号，财综〔2008〕79号，财综〔2003〕89号，发改价格〔2013〕29号，发改价格〔2014〕1959号，发改价格〔2009〕1779号，价费字〔1992〕181号，湘财综〔2018〕40号，湘发改价费〔2018〕683号，湘发改价费规〔2020〕647号，湘发改价费规〔2021〕473号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水土保持补偿费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1、一般性建设项目，1.0元/平方米。2、开采矿产资源的，建设期间1.0元/平方米；开采期间0.7元/吨。3、取土、挖砂、采石及烧制砖、瓦、瓷和石灰，1.0元/立方米。4、排放废弃土、石、渣，1.0元/立方米。</w:t>
            </w:r>
          </w:p>
        </w:tc>
        <w:tc>
          <w:tcPr>
            <w:tcW w:w="68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《中华人民共和国水土保持法》，财综〔2014〕8号，湘发改价费规〔2021〕473号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四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人防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防空地下室易地建设费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512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元/㎡</w:t>
            </w:r>
          </w:p>
        </w:tc>
        <w:tc>
          <w:tcPr>
            <w:tcW w:w="6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中央</w:t>
            </w:r>
          </w:p>
        </w:tc>
        <w:tc>
          <w:tcPr>
            <w:tcW w:w="63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中发〔2001〕9号，国发〔2008〕4号，计价格〔2000〕474号，财税〔2019〕53号，财政部 税务总局 发展改革委 民政部 商务部 卫生健康委2019年第76号，湘财综〔2015〕5号，湘发改价费〔2017〕1187号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74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五</w:t>
            </w:r>
          </w:p>
        </w:tc>
        <w:tc>
          <w:tcPr>
            <w:tcW w:w="129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住房城乡建设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污水处理费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城区：居民用水0.95元/立方米，非居民用水1.40元/立方米。农村：居民用水0.85元/立方米，非居民用水1.20元/立方米。</w:t>
            </w:r>
          </w:p>
        </w:tc>
        <w:tc>
          <w:tcPr>
            <w:tcW w:w="68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中央</w:t>
            </w:r>
          </w:p>
        </w:tc>
        <w:tc>
          <w:tcPr>
            <w:tcW w:w="63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《中华人民共和国水污染防治法》，《城镇排水和污水处理条例》，财税〔2014〕151号，发改价格〔2015〕119号，湘财综〔2015〕19号，湘发改价服〔2015〕347号，湘发改价费〔2020〕29号，长发改价商〔2016〕918号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城市道路占用、挖掘修复费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见文件</w:t>
            </w:r>
          </w:p>
        </w:tc>
        <w:tc>
          <w:tcPr>
            <w:tcW w:w="68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  <w:t>《城市道路管理条例》，建城〔1993〕410号，财税〔2015〕68号，财办税〔2020〕13号，湘发改价费规〔2021〕48号, 浏发改价发〔2016〕1号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bookmarkStart w:id="0" w:name="_GoBack"/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六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城市管理和综合执法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道路占用费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见文件</w:t>
            </w:r>
          </w:p>
        </w:tc>
        <w:tc>
          <w:tcPr>
            <w:tcW w:w="6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中央</w:t>
            </w:r>
          </w:p>
        </w:tc>
        <w:tc>
          <w:tcPr>
            <w:tcW w:w="63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  <w:t>湘发改价费〔2015〕1119号，湘发改价费〔2018〕426号, 浏发改价发〔2016〕1号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注：本清单不含省、长沙市部门和单位在我市征收的行政事业性收费项目。</w:t>
      </w:r>
    </w:p>
    <w:bookmarkEnd w:id="0"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3NGIxMjM0YzY2ZWEwNGYwMzAwYTQ4ZmI0ZWUxMTcifQ=="/>
  </w:docVars>
  <w:rsids>
    <w:rsidRoot w:val="6D671600"/>
    <w:rsid w:val="34C06933"/>
    <w:rsid w:val="36B13C9C"/>
    <w:rsid w:val="6D671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font41"/>
    <w:basedOn w:val="5"/>
    <w:qFormat/>
    <w:uiPriority w:val="0"/>
    <w:rPr>
      <w:rFonts w:hint="default" w:ascii="方正书宋_GBK" w:hAnsi="方正书宋_GBK" w:eastAsia="方正书宋_GBK" w:cs="方正书宋_GBK"/>
      <w:color w:val="000000"/>
      <w:sz w:val="21"/>
      <w:szCs w:val="21"/>
      <w:u w:val="none"/>
    </w:rPr>
  </w:style>
  <w:style w:type="character" w:customStyle="1" w:styleId="8">
    <w:name w:val="font11"/>
    <w:basedOn w:val="5"/>
    <w:qFormat/>
    <w:uiPriority w:val="0"/>
    <w:rPr>
      <w:rFonts w:hint="eastAsia" w:ascii="仿宋_GB2312" w:eastAsia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3008</Words>
  <Characters>3629</Characters>
  <Lines>0</Lines>
  <Paragraphs>0</Paragraphs>
  <TotalTime>1</TotalTime>
  <ScaleCrop>false</ScaleCrop>
  <LinksUpToDate>false</LinksUpToDate>
  <CharactersWithSpaces>3661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2022-10-28T01:53:00Z</dcterms:created>
  <dc:creator>飛</dc:creator>
  <cp:lastModifiedBy>飛</cp:lastModifiedBy>
  <dcterms:modified xsi:type="dcterms:W3CDTF">2022-10-28T01:55:39Z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96DEE827DA694B26B5C769FEFA800ACC</vt:lpwstr>
  </property>
</Properties>
</file>