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3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浏阳市本级政府性基金目录清单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（截至20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底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4"/>
        <w:tblW w:w="153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568"/>
        <w:gridCol w:w="1115"/>
        <w:gridCol w:w="840"/>
        <w:gridCol w:w="8830"/>
        <w:gridCol w:w="2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执收单位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项目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名称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收费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标准</w:t>
            </w:r>
          </w:p>
        </w:tc>
        <w:tc>
          <w:tcPr>
            <w:tcW w:w="8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征收依据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浏阳市住房和城乡建设局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城市基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  <w:t>础设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施配套费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见文件</w:t>
            </w:r>
          </w:p>
        </w:tc>
        <w:tc>
          <w:tcPr>
            <w:tcW w:w="8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国发〔1998〕34号，国办发〔2020〕23号，国办发〔2021〕22号，财综函〔2002〕3号，财综〔2007〕53号，财税〔2019〕53号，财政部 税务总局 发展改革委 民政部 商务部 卫生健康委公告2019年第76号，湘财综函〔2018〕1号，长财综〔2018〕3号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浏财联发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〔20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浏阳市林业局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森林植被恢复费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见文件</w:t>
            </w:r>
          </w:p>
        </w:tc>
        <w:tc>
          <w:tcPr>
            <w:tcW w:w="8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《中华人民共和国森林法》，《森林法实施条例》，财综〔2002〕73号，财税〔2015〕122号，湘财综〔2015〕44号，湘财综〔2018〕44号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国家税务总局浏阳市税务局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教育费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附加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见文件</w:t>
            </w:r>
          </w:p>
        </w:tc>
        <w:tc>
          <w:tcPr>
            <w:tcW w:w="8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《中华人民共和国教育法》，国发〔1986〕50号（国务院令第60号修改发布），国发明电〔1994〕2号、23号，国发〔2010〕35号，财综〔2007〕53号，财税〔2010〕103号，财税〔2016〕12号，财税〔2019〕13号，财税〔2019〕21号，财税〔2019〕22号，财税〔2019〕46号，湘财综〔2018〕35号，湘财税〔2019〕2号，湘财税〔2019〕10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国家税务总局浏阳市税务局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地方教育费附加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见文件</w:t>
            </w:r>
          </w:p>
        </w:tc>
        <w:tc>
          <w:tcPr>
            <w:tcW w:w="8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《中华人民共和国教育法》，财综〔2001〕58号，财综函〔2003〕2号、9号、10号、12号、13号、14号、15号、16号、18号，财综〔2004〕73号，财综函〔2005〕33号，财综〔2006〕2号、61号，财综函〔2006〕9号，财综函〔2007〕45号，财综〔2007〕53号，财综函〔2008〕7号，财税〔2016〕12号，财税〔2018〕70号，财税〔2019〕13号，财税〔2019〕21号，财税〔2019〕22号，财税〔2019〕46号，省政府令218号，湘财综〔2018〕35号，湘财税〔2019〕2号，湘财税〔2019〕10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国家税务总局浏阳市税务局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残疾人业</w:t>
            </w:r>
          </w:p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保障金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见文件</w:t>
            </w:r>
          </w:p>
        </w:tc>
        <w:tc>
          <w:tcPr>
            <w:tcW w:w="8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《残疾人就业条例》，财税〔2015〕72号，财综〔2001〕16号，财税〔2017〕18号，财税〔2018〕39号，财政部公告 2019年第98号，湘财综〔2016〕46号，湘财税〔2020〕7号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国家税务总局浏阳市税务局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水利建设基金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见文件</w:t>
            </w:r>
          </w:p>
        </w:tc>
        <w:tc>
          <w:tcPr>
            <w:tcW w:w="8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《中华人民共和国防洪法》，财综字〔1998〕125号，财综〔2011〕2号，财综函〔2011〕33号，财办综〔2011〕111号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财税函〔2016〕291号，财税〔2016〕12号，财税〔2017〕18号，财税〔2020〕9号，财税〔2020〕72号，湘政发〔2011〕27号，湘财综〔2011〕45号，湘财税〔2021〕5号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自2021年1月1日起继续征收水利建设基金，截止日期另行明确。</w:t>
            </w:r>
          </w:p>
        </w:tc>
      </w:tr>
    </w:tbl>
    <w:p>
      <w:r>
        <w:rPr>
          <w:rFonts w:hint="eastAsia" w:ascii="仿宋_GB2312" w:eastAsia="仿宋_GB2312"/>
          <w:sz w:val="24"/>
          <w:szCs w:val="24"/>
        </w:rPr>
        <w:t>注：本清单不含省、长沙市部门和单位在我市征收的涉企政府性基金项目。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701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GIxMjM0YzY2ZWEwNGYwMzAwYTQ4ZmI0ZWUxMTcifQ=="/>
  </w:docVars>
  <w:rsids>
    <w:rsidRoot w:val="6D671600"/>
    <w:rsid w:val="34C06933"/>
    <w:rsid w:val="36B13C9C"/>
    <w:rsid w:val="6BCE3108"/>
    <w:rsid w:val="6D67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41"/>
    <w:basedOn w:val="5"/>
    <w:qFormat/>
    <w:uiPriority w:val="0"/>
    <w:rPr>
      <w:rFonts w:hint="default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_GB2312" w:eastAsia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3008</Words>
  <Characters>3629</Characters>
  <Lines>0</Lines>
  <Paragraphs>0</Paragraphs>
  <TotalTime>0</TotalTime>
  <ScaleCrop>false</ScaleCrop>
  <LinksUpToDate>false</LinksUpToDate>
  <CharactersWithSpaces>3661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2022-10-28T01:53:00Z</dcterms:created>
  <dc:creator>飛</dc:creator>
  <cp:lastModifiedBy>飛</cp:lastModifiedBy>
  <dcterms:modified xsi:type="dcterms:W3CDTF">2022-10-28T01:56:11Z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5FDFF9E808E84438AEC099BC1150EC8B</vt:lpwstr>
  </property>
</Properties>
</file>