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479" w:leftChars="133" w:hanging="7200" w:hangingChars="2000"/>
        <w:jc w:val="center"/>
        <w:rPr>
          <w:rFonts w:hint="eastAsia" w:ascii="仿宋_GB2312" w:hAnsi="仿宋_GB2312" w:eastAsia="仿宋_GB2312" w:cs="仿宋_GB2312"/>
          <w:sz w:val="28"/>
          <w:szCs w:val="28"/>
        </w:rPr>
      </w:pPr>
      <w:r>
        <w:rPr>
          <w:rFonts w:hint="eastAsia" w:ascii="方正小标宋简体" w:eastAsia="方正小标宋简体"/>
          <w:sz w:val="36"/>
          <w:szCs w:val="36"/>
        </w:rPr>
        <w:t>建筑市场监管公共服务平台项目业绩信息表</w:t>
      </w:r>
    </w:p>
    <w:p>
      <w:pPr>
        <w:ind w:left="5879" w:leftChars="133" w:hanging="5600" w:hangingChars="20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长沙鑫金源生活用品有限公司母婴用品生产基地项目</w:t>
      </w:r>
      <w:r>
        <w:rPr>
          <w:rFonts w:hint="eastAsia" w:ascii="仿宋_GB2312" w:hAnsi="仿宋_GB2312" w:eastAsia="仿宋_GB2312" w:cs="仿宋_GB2312"/>
          <w:sz w:val="28"/>
          <w:szCs w:val="28"/>
          <w:lang w:val="en-US" w:eastAsia="zh-CN"/>
        </w:rPr>
        <w:t xml:space="preserve">                                                      </w:t>
      </w:r>
    </w:p>
    <w:p>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sz w:val="28"/>
          <w:szCs w:val="28"/>
          <w:lang w:val="en-US" w:eastAsia="zh-CN"/>
        </w:rPr>
        <w:t xml:space="preserve">30181202305090059           </w:t>
      </w: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长沙鑫金源生活用品有限公司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91430181MA4TFEDA56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浏阳经开区建新中路以南、亨通以西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color w:val="auto"/>
                <w:szCs w:val="21"/>
                <w:lang w:val="en-US" w:eastAsia="zh-CN"/>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建字第430181202320066号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LJK2023078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2023年5月19日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hint="default" w:ascii="仿宋_GB2312" w:eastAsia="仿宋_GB2312"/>
                <w:szCs w:val="21"/>
                <w:lang w:val="en-US"/>
              </w:rPr>
            </w:pPr>
            <w:r>
              <w:rPr>
                <w:rFonts w:hint="eastAsia" w:ascii="仿宋_GB2312" w:eastAsia="仿宋_GB2312"/>
                <w:color w:val="000000" w:themeColor="text1"/>
                <w:szCs w:val="21"/>
                <w:lang w:val="en-US" w:eastAsia="zh-CN"/>
                <w14:textFill>
                  <w14:solidFill>
                    <w14:schemeClr w14:val="tx1"/>
                  </w14:solidFill>
                </w14:textFill>
              </w:rPr>
              <w:t>45000</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hint="eastAsia" w:ascii="仿宋_GB2312" w:eastAsia="仿宋_GB2312"/>
                <w:szCs w:val="21"/>
                <w:lang w:eastAsia="zh-CN"/>
              </w:rPr>
            </w:pPr>
            <w:r>
              <w:rPr>
                <w:rFonts w:hint="eastAsia" w:ascii="仿宋_GB2312" w:eastAsia="仿宋_GB2312"/>
                <w:color w:val="auto"/>
                <w:szCs w:val="21"/>
                <w:lang w:eastAsia="zh-CN"/>
              </w:rPr>
              <w:t>建设厂房、办公楼、倒班楼、门卫室等，公用工程及辅助设施。并购置智能化生产线。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2023年06月01日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202</w:t>
            </w:r>
            <w:r>
              <w:rPr>
                <w:rFonts w:hint="eastAsia" w:ascii="仿宋_GB2312" w:eastAsia="仿宋_GB2312"/>
                <w:color w:val="000000" w:themeColor="text1"/>
                <w:szCs w:val="21"/>
                <w:lang w:val="en-US" w:eastAsia="zh-CN"/>
                <w14:textFill>
                  <w14:solidFill>
                    <w14:schemeClr w14:val="tx1"/>
                  </w14:solidFill>
                </w14:textFill>
              </w:rPr>
              <w:t>4</w:t>
            </w:r>
            <w:r>
              <w:rPr>
                <w:rFonts w:hint="eastAsia" w:ascii="仿宋_GB2312" w:eastAsia="仿宋_GB2312"/>
                <w:color w:val="000000" w:themeColor="text1"/>
                <w:szCs w:val="21"/>
                <w14:textFill>
                  <w14:solidFill>
                    <w14:schemeClr w14:val="tx1"/>
                  </w14:solidFill>
                </w14:textFill>
              </w:rPr>
              <w:t>年</w:t>
            </w:r>
            <w:r>
              <w:rPr>
                <w:rFonts w:hint="eastAsia" w:ascii="仿宋_GB2312" w:eastAsia="仿宋_GB2312"/>
                <w:color w:val="000000" w:themeColor="text1"/>
                <w:szCs w:val="21"/>
                <w:lang w:val="en-US" w:eastAsia="zh-CN"/>
                <w14:textFill>
                  <w14:solidFill>
                    <w14:schemeClr w14:val="tx1"/>
                  </w14:solidFill>
                </w14:textFill>
              </w:rPr>
              <w:t>12</w:t>
            </w:r>
            <w:r>
              <w:rPr>
                <w:rFonts w:hint="eastAsia" w:ascii="仿宋_GB2312" w:eastAsia="仿宋_GB2312"/>
                <w:color w:val="000000" w:themeColor="text1"/>
                <w:szCs w:val="21"/>
                <w14:textFill>
                  <w14:solidFill>
                    <w14:schemeClr w14:val="tx1"/>
                  </w14:solidFill>
                </w14:textFill>
              </w:rPr>
              <w:t>月</w:t>
            </w:r>
            <w:r>
              <w:rPr>
                <w:rFonts w:hint="eastAsia" w:ascii="仿宋_GB2312" w:eastAsia="仿宋_GB2312"/>
                <w:color w:val="000000" w:themeColor="text1"/>
                <w:szCs w:val="21"/>
                <w:lang w:val="en-US" w:eastAsia="zh-CN"/>
                <w14:textFill>
                  <w14:solidFill>
                    <w14:schemeClr w14:val="tx1"/>
                  </w14:solidFill>
                </w14:textFill>
              </w:rPr>
              <w:t>31</w:t>
            </w:r>
            <w:r>
              <w:rPr>
                <w:rFonts w:hint="eastAsia" w:ascii="仿宋_GB2312" w:eastAsia="仿宋_GB2312"/>
                <w:color w:val="000000" w:themeColor="text1"/>
                <w:szCs w:val="21"/>
                <w14:textFill>
                  <w14:solidFill>
                    <w14:schemeClr w14:val="tx1"/>
                  </w14:solidFill>
                </w14:textFill>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bookmarkStart w:id="0" w:name="OLE_LINK1"/>
            <w:r>
              <w:rPr>
                <w:rFonts w:hint="eastAsia" w:ascii="仿宋_GB2312" w:hAnsi="MicrosoftYaHei" w:eastAsia="仿宋_GB2312"/>
                <w:color w:val="000000"/>
                <w:szCs w:val="21"/>
                <w:lang w:val="en-US" w:eastAsia="zh-CN"/>
              </w:rPr>
              <w:t xml:space="preserve">长沙鑫金源生活用品有限公司母婴用品生产基地项目 </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长沙晓旭建设有限公司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430181202305090059-HZ-001</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4568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周加乐</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43012319690316</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color w:val="auto"/>
                <w:szCs w:val="21"/>
              </w:rPr>
              <w:t>总建筑面积43532.63平方米(包含：生产厂房1栋、办公楼1栋、综合楼1栋、门卫室1栋);生产厂房楼框架结构5层，建筑面积37069.76平方米；办公楼框架结构5层，建筑面积3231.36平方米；综合楼框架结构5层，建筑面积3184.43平方米，门卫室框架结构1层建筑面积47.08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lang w:val="en-US" w:eastAsia="zh-CN" w:bidi="ar"/>
              </w:rPr>
              <w:t>地基与基础、主体结构、装饰装修、给排水、电气、消防及附属工程。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2023年8月16日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hint="default" w:ascii="仿宋_GB2312" w:eastAsia="仿宋_GB2312"/>
                <w:szCs w:val="21"/>
                <w:lang w:val="en-US"/>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2023.8.16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2023年09月03日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2024年09月04日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367天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430181202305090059-HE-002</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长沙鑫金源生活用品有限公司母婴用品生产基地项目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微软雅黑" w:hAnsi="微软雅黑" w:eastAsia="微软雅黑" w:cs="微软雅黑"/>
                <w:i w:val="0"/>
                <w:iCs w:val="0"/>
                <w:caps w:val="0"/>
                <w:color w:val="343434"/>
                <w:spacing w:val="0"/>
                <w:sz w:val="19"/>
                <w:szCs w:val="19"/>
              </w:rPr>
              <w:t>中誉恒信工程咨询有限公司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2023年8月20日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435300元</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spacing w:line="260" w:lineRule="exact"/>
              <w:jc w:val="center"/>
              <w:rPr>
                <w:rFonts w:hint="default" w:ascii="仿宋_GB2312" w:eastAsia="仿宋_GB2312"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2023.8.24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stheme="minorBidi"/>
                <w:color w:val="000000" w:themeColor="text1"/>
                <w:kern w:val="2"/>
                <w:sz w:val="21"/>
                <w:szCs w:val="21"/>
                <w:lang w:val="en-US" w:eastAsia="zh-CN" w:bidi="ar-SA"/>
                <w14:textFill>
                  <w14:solidFill>
                    <w14:schemeClr w14:val="tx1"/>
                  </w14:solidFill>
                </w14:textFill>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auto"/>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color w:val="auto"/>
                <w:sz w:val="18"/>
                <w:szCs w:val="18"/>
              </w:rPr>
              <w:t>总建筑面积43532.63平方米(包含：生产厂房1栋、办公楼1栋、综合楼1栋、门卫室1栋);生产厂房楼框架结构5层，建筑面积37069.76平方米；办公楼框架结构5层，建筑面积3231.36平方米；综合楼框架结构5层，建筑面积3184.43平方米，门卫室框架结构1层建筑面积47.08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宋体" w:hAnsi="宋体" w:eastAsia="宋体" w:cs="宋体"/>
                <w:color w:val="000000"/>
                <w:kern w:val="0"/>
                <w:sz w:val="20"/>
                <w:szCs w:val="20"/>
                <w:lang w:val="en-US" w:eastAsia="zh-CN" w:bidi="ar"/>
              </w:rPr>
              <w:t>长沙鑫金源生活用品有限公司母婴用品生产基地项目施工准备阶段、施工阶段的监理。包含本合同范围内的所有建筑、安装工程。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长沙鑫金源生活用品有限公司母婴用品生产基地项目</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keepNext w:val="0"/>
              <w:keepLines w:val="0"/>
              <w:widowControl/>
              <w:suppressLineNumbers w:val="0"/>
              <w:jc w:val="left"/>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ascii="宋体" w:hAnsi="宋体" w:eastAsia="宋体" w:cs="宋体"/>
                <w:b w:val="0"/>
                <w:bCs w:val="0"/>
                <w:color w:val="000000"/>
                <w:sz w:val="24"/>
                <w:szCs w:val="24"/>
              </w:rPr>
              <w:t>430181202308250301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长沙晓旭建设有限公司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中誉恒信工程咨询有限公司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广州黄埔建筑设计院有限公司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韦奔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keepNext w:val="0"/>
              <w:keepLines w:val="0"/>
              <w:widowControl/>
              <w:suppressLineNumbers w:val="0"/>
              <w:jc w:val="left"/>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湖南有色工程勘察研究院有限公司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keepNext w:val="0"/>
              <w:keepLines w:val="0"/>
              <w:widowControl/>
              <w:suppressLineNumbers w:val="0"/>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0"/>
                <w:szCs w:val="20"/>
                <w:lang w:val="en-US" w:eastAsia="zh-CN" w:bidi="ar"/>
              </w:rPr>
              <w:t>潘宏毅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4568</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43532.63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2023年10月30日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367天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lang w:eastAsia="zh-CN"/>
              </w:rPr>
              <w:t>合同</w:t>
            </w:r>
            <w:r>
              <w:rPr>
                <w:rFonts w:hint="eastAsia" w:ascii="仿宋_GB2312" w:hAnsi="MicrosoftYaHei" w:eastAsia="仿宋_GB2312"/>
                <w:color w:val="000000"/>
                <w:sz w:val="18"/>
                <w:szCs w:val="18"/>
              </w:rPr>
              <w:t>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2023年09月03日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2024年09月04日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ascii="宋体" w:hAnsi="宋体" w:eastAsia="宋体" w:cs="宋体"/>
                <w:b w:val="0"/>
                <w:bCs w:val="0"/>
                <w:color w:val="000000"/>
                <w:sz w:val="20"/>
                <w:szCs w:val="20"/>
              </w:rPr>
              <w:t>总建筑面积43532.63平方米（包含:生产厂房1栋、办公楼1栋 、综合楼1栋、门卫室1栋）；生产厂房建筑面积37069.76平 方米；办公楼建筑面积3231.36平方米；综合楼建筑面积318 4.43平方米，门卫室建筑面积47.08平方米。报建范围包括： 地基与基础、主体结构、装饰装修、给排水、电气、消防 及附属工程。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hint="eastAsia" w:ascii="仿宋_GB2312" w:eastAsia="仿宋_GB2312"/>
                <w:szCs w:val="21"/>
                <w:lang w:eastAsia="zh-CN"/>
              </w:rPr>
            </w:pPr>
            <w:r>
              <w:rPr>
                <w:rFonts w:hint="eastAsia" w:ascii="仿宋_GB2312" w:eastAsia="仿宋_GB2312"/>
                <w:color w:val="000000" w:themeColor="text1"/>
                <w:szCs w:val="21"/>
                <w:lang w:val="en-US" w:eastAsia="zh-CN"/>
                <w14:textFill>
                  <w14:solidFill>
                    <w14:schemeClr w14:val="tx1"/>
                  </w14:solidFill>
                </w14:textFill>
              </w:rPr>
              <w:t>邓裕民</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szCs w:val="21"/>
              </w:rPr>
              <w:t>43282419740516</w:t>
            </w:r>
            <w:r>
              <w:rPr>
                <w:rFonts w:hint="eastAsia" w:ascii="仿宋_GB2312" w:eastAsia="仿宋_GB2312"/>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hint="default" w:ascii="仿宋_GB2312" w:eastAsia="仿宋_GB2312"/>
                <w:szCs w:val="21"/>
                <w:lang w:val="en-US" w:eastAsia="zh-CN"/>
              </w:rPr>
            </w:pPr>
            <w:r>
              <w:rPr>
                <w:rFonts w:hint="eastAsia" w:ascii="仿宋_GB2312" w:hAnsi="MicrosoftYaHei" w:eastAsia="仿宋_GB2312"/>
                <w:color w:val="000000"/>
                <w:szCs w:val="21"/>
              </w:rPr>
              <w:t>湘1432017201900049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ascii="微软雅黑" w:hAnsi="微软雅黑" w:eastAsia="微软雅黑" w:cs="微软雅黑"/>
                <w:i w:val="0"/>
                <w:iCs w:val="0"/>
                <w:caps w:val="0"/>
                <w:color w:val="343434"/>
                <w:spacing w:val="0"/>
                <w:sz w:val="19"/>
                <w:szCs w:val="19"/>
              </w:rPr>
              <w:t>李劲光</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hint="default" w:ascii="仿宋_GB2312" w:eastAsia="微软雅黑"/>
                <w:szCs w:val="21"/>
                <w:lang w:val="en-US" w:eastAsia="zh-CN"/>
              </w:rPr>
            </w:pPr>
            <w:r>
              <w:rPr>
                <w:rFonts w:ascii="微软雅黑" w:hAnsi="微软雅黑" w:eastAsia="微软雅黑" w:cs="微软雅黑"/>
                <w:i w:val="0"/>
                <w:iCs w:val="0"/>
                <w:caps w:val="0"/>
                <w:color w:val="343434"/>
                <w:spacing w:val="0"/>
                <w:sz w:val="19"/>
                <w:szCs w:val="19"/>
              </w:rPr>
              <w:t>43018119710508</w:t>
            </w:r>
            <w:r>
              <w:rPr>
                <w:rFonts w:hint="eastAsia" w:ascii="微软雅黑" w:hAnsi="微软雅黑" w:eastAsia="微软雅黑" w:cs="微软雅黑"/>
                <w:i w:val="0"/>
                <w:iCs w:val="0"/>
                <w:caps w:val="0"/>
                <w:color w:val="343434"/>
                <w:spacing w:val="0"/>
                <w:sz w:val="19"/>
                <w:szCs w:val="19"/>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A08211980000002276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李新辉</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hint="default" w:ascii="仿宋_GB2312" w:eastAsia="仿宋_GB2312"/>
                <w:szCs w:val="21"/>
                <w:lang w:val="en-US" w:eastAsia="zh-CN"/>
              </w:rPr>
            </w:pPr>
            <w:r>
              <w:rPr>
                <w:rFonts w:hint="eastAsia" w:ascii="仿宋_GB2312" w:eastAsia="仿宋_GB2312"/>
                <w:color w:val="000000" w:themeColor="text1"/>
                <w:szCs w:val="21"/>
                <w14:textFill>
                  <w14:solidFill>
                    <w14:schemeClr w14:val="tx1"/>
                  </w14:solidFill>
                </w14:textFill>
              </w:rPr>
              <w:t>43038119900104</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14:textFill>
                  <w14:solidFill>
                    <w14:schemeClr w14:val="tx1"/>
                  </w14:solidFill>
                </w14:textFill>
              </w:rPr>
              <w:t>00665903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办公楼</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3231.36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19.65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综合楼</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3184.43</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17.25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门卫室</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47.08</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生产厂房</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37069.76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4/1</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both"/>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ascii="仿宋_GB2312" w:eastAsia="仿宋_GB2312"/>
                <w:szCs w:val="21"/>
              </w:rPr>
            </w:pPr>
            <w:r>
              <w:rPr>
                <w:rFonts w:hint="eastAsia" w:ascii="仿宋_GB2312" w:hAnsi="MicrosoftYaHei" w:eastAsia="仿宋_GB2312"/>
                <w:color w:val="000000" w:themeColor="text1"/>
                <w:szCs w:val="21"/>
                <w:lang w:val="en-US" w:eastAsia="zh-CN"/>
                <w14:textFill>
                  <w14:solidFill>
                    <w14:schemeClr w14:val="tx1"/>
                  </w14:solidFill>
                </w14:textFill>
              </w:rPr>
              <w:t>430181202305090059-JX-001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4568</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43490.95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lang w:val="en-US" w:eastAsia="zh-CN"/>
                <w14:textFill>
                  <w14:solidFill>
                    <w14:schemeClr w14:val="tx1"/>
                  </w14:solidFill>
                </w14:textFill>
              </w:rPr>
              <w:t>43490.95平方米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2023年9月03日</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竣工验收</w:t>
            </w:r>
          </w:p>
          <w:p>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4"/>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2024年11月01日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2024年9月26日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4"/>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办公楼</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3231.36</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19.65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综合楼</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3184.43</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17.25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门卫室</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47.08</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1/0</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生产厂房</w:t>
            </w:r>
          </w:p>
        </w:tc>
        <w:tc>
          <w:tcPr>
            <w:tcW w:w="1260" w:type="dxa"/>
            <w:gridSpan w:val="2"/>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37069.76</w:t>
            </w:r>
          </w:p>
        </w:tc>
        <w:tc>
          <w:tcPr>
            <w:tcW w:w="1683" w:type="dxa"/>
            <w:shd w:val="clear" w:color="auto" w:fill="auto"/>
            <w:vAlign w:val="center"/>
          </w:tcPr>
          <w:p>
            <w:pPr>
              <w:jc w:val="center"/>
              <w:rPr>
                <w:rFonts w:hint="eastAsia"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4/1</w:t>
            </w:r>
          </w:p>
        </w:tc>
        <w:tc>
          <w:tcPr>
            <w:tcW w:w="803" w:type="dxa"/>
            <w:shd w:val="clear" w:color="auto" w:fill="auto"/>
            <w:vAlign w:val="center"/>
          </w:tcPr>
          <w:p>
            <w:pPr>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pPr>
              <w:keepNext w:val="0"/>
              <w:keepLines w:val="0"/>
              <w:widowControl/>
              <w:suppressLineNumbers w:val="0"/>
              <w:jc w:val="center"/>
              <w:rPr>
                <w:rFonts w:ascii="仿宋_GB2312" w:eastAsia="仿宋_GB2312"/>
                <w:szCs w:val="21"/>
              </w:rPr>
            </w:pPr>
            <w:r>
              <w:rPr>
                <w:rFonts w:hint="eastAsia" w:ascii="仿宋_GB2312" w:hAnsi="MicrosoftYaHei" w:eastAsia="仿宋_GB2312"/>
                <w:color w:val="000000"/>
                <w:szCs w:val="21"/>
                <w:lang w:val="en-US" w:eastAsia="zh-CN"/>
              </w:rPr>
              <w:t>长沙晓旭建设有限公司</w:t>
            </w:r>
          </w:p>
        </w:tc>
        <w:tc>
          <w:tcPr>
            <w:tcW w:w="1683" w:type="dxa"/>
            <w:vAlign w:val="center"/>
          </w:tcPr>
          <w:p>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91430103MA7BX70T6N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施工</w:t>
            </w:r>
          </w:p>
        </w:tc>
        <w:tc>
          <w:tcPr>
            <w:tcW w:w="1683" w:type="dxa"/>
            <w:vAlign w:val="center"/>
          </w:tcPr>
          <w:p>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lang w:val="en-US" w:eastAsia="zh-CN"/>
              </w:rPr>
              <w:t>建筑工程施工总承包壹级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hAnsi="MicrosoftYaHei" w:eastAsia="仿宋_GB2312"/>
                <w:color w:val="000000"/>
                <w:szCs w:val="21"/>
                <w:lang w:val="en-US" w:eastAsia="zh-CN"/>
              </w:rPr>
              <w:t>大型项目。</w:t>
            </w:r>
            <w:r>
              <w:rPr>
                <w:rFonts w:hint="eastAsia" w:ascii="仿宋_GB2312" w:eastAsia="仿宋_GB2312"/>
                <w:color w:val="000000" w:themeColor="text1"/>
                <w:szCs w:val="21"/>
                <w:lang w:val="en-US" w:eastAsia="zh-CN"/>
                <w14:textFill>
                  <w14:solidFill>
                    <w14:schemeClr w14:val="tx1"/>
                  </w14:solidFill>
                </w14:textFill>
              </w:rPr>
              <w:t>生产厂房建筑面积37069.76平方米。建筑高度23.95米；</w:t>
            </w:r>
          </w:p>
          <w:p>
            <w:pPr>
              <w:jc w:val="center"/>
              <w:rPr>
                <w:rFonts w:hint="eastAsia" w:ascii="仿宋_GB2312" w:eastAsia="仿宋_GB2312"/>
                <w:color w:val="auto"/>
                <w:szCs w:val="21"/>
              </w:rPr>
            </w:pPr>
            <w:r>
              <w:rPr>
                <w:rFonts w:hint="eastAsia" w:ascii="仿宋_GB2312" w:eastAsia="仿宋_GB2312"/>
                <w:color w:val="auto"/>
                <w:szCs w:val="21"/>
              </w:rPr>
              <w:t>办公楼建筑面积3231.36平方米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建筑高度19.65米</w:t>
            </w:r>
            <w:r>
              <w:rPr>
                <w:rFonts w:hint="eastAsia" w:ascii="仿宋_GB2312" w:eastAsia="仿宋_GB2312"/>
                <w:color w:val="auto"/>
                <w:szCs w:val="21"/>
              </w:rPr>
              <w:t>；</w:t>
            </w:r>
          </w:p>
          <w:p>
            <w:pPr>
              <w:jc w:val="center"/>
              <w:rPr>
                <w:rFonts w:hint="eastAsia" w:ascii="仿宋_GB2312" w:eastAsia="仿宋_GB2312"/>
                <w:color w:val="auto"/>
                <w:szCs w:val="21"/>
              </w:rPr>
            </w:pPr>
            <w:r>
              <w:rPr>
                <w:rFonts w:hint="eastAsia" w:ascii="仿宋_GB2312" w:eastAsia="仿宋_GB2312"/>
                <w:color w:val="auto"/>
                <w:szCs w:val="21"/>
              </w:rPr>
              <w:t>综合楼建筑面积3184.43平方米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建筑高度17.25米</w:t>
            </w:r>
            <w:r>
              <w:rPr>
                <w:rFonts w:hint="eastAsia" w:ascii="仿宋_GB2312" w:eastAsia="仿宋_GB2312"/>
                <w:color w:val="auto"/>
                <w:szCs w:val="21"/>
              </w:rPr>
              <w:t>，</w:t>
            </w:r>
          </w:p>
          <w:p>
            <w:pPr>
              <w:jc w:val="center"/>
              <w:rPr>
                <w:rFonts w:hint="default" w:ascii="仿宋_GB2312" w:hAnsi="MicrosoftYaHei" w:eastAsia="仿宋_GB2312"/>
                <w:color w:val="000000"/>
                <w:szCs w:val="21"/>
                <w:lang w:val="en-US" w:eastAsia="zh-CN"/>
              </w:rPr>
            </w:pPr>
            <w:r>
              <w:rPr>
                <w:rFonts w:hint="eastAsia" w:ascii="仿宋_GB2312" w:eastAsia="仿宋_GB2312"/>
                <w:color w:val="auto"/>
                <w:szCs w:val="21"/>
              </w:rPr>
              <w:t>门卫室建筑面积47.08平方米</w:t>
            </w:r>
            <w:r>
              <w:rPr>
                <w:rFonts w:hint="eastAsia" w:ascii="仿宋_GB2312" w:eastAsia="仿宋_GB2312"/>
                <w:color w:val="auto"/>
                <w:szCs w:val="21"/>
                <w:lang w:eastAsia="zh-CN"/>
              </w:rPr>
              <w:t>，</w:t>
            </w:r>
            <w:r>
              <w:rPr>
                <w:rFonts w:hint="eastAsia" w:ascii="仿宋_GB2312" w:eastAsia="仿宋_GB2312"/>
                <w:color w:val="000000" w:themeColor="text1"/>
                <w:szCs w:val="21"/>
                <w:lang w:val="en-US" w:eastAsia="zh-CN"/>
                <w14:textFill>
                  <w14:solidFill>
                    <w14:schemeClr w14:val="tx1"/>
                  </w14:solidFill>
                </w14:textFill>
              </w:rPr>
              <w:t>建筑高度3.75米</w:t>
            </w:r>
            <w:r>
              <w:rPr>
                <w:rFonts w:hint="eastAsia" w:ascii="仿宋_GB2312" w:eastAsia="仿宋_GB2312"/>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2023年9月03日</w:t>
            </w:r>
          </w:p>
        </w:tc>
        <w:tc>
          <w:tcPr>
            <w:tcW w:w="1683" w:type="dxa"/>
            <w:vAlign w:val="center"/>
          </w:tcPr>
          <w:p>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结束时间</w:t>
            </w:r>
          </w:p>
        </w:tc>
        <w:tc>
          <w:tcPr>
            <w:tcW w:w="2412"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val="en-US" w:eastAsia="zh-CN"/>
              </w:rPr>
              <w:t>2024年9月26日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pPr>
        <w:rPr>
          <w:rFonts w:hint="eastAsia" w:ascii="楷体" w:hAnsi="楷体" w:eastAsia="楷体" w:cs="楷体"/>
          <w:color w:val="EE822F" w:themeColor="accent2"/>
          <w:sz w:val="18"/>
          <w:szCs w:val="18"/>
          <w14:textFill>
            <w14:solidFill>
              <w14:schemeClr w14:val="accent2"/>
            </w14:solidFill>
          </w14:textFill>
        </w:rPr>
      </w:pPr>
      <w:r>
        <w:rPr>
          <w:rFonts w:hint="eastAsia" w:ascii="楷体" w:hAnsi="楷体" w:eastAsia="楷体" w:cs="楷体"/>
          <w:color w:val="EE822F" w:themeColor="accent2"/>
          <w:sz w:val="18"/>
          <w:szCs w:val="18"/>
          <w14:textFill>
            <w14:solidFill>
              <w14:schemeClr w14:val="accent2"/>
            </w14:solidFill>
          </w14:textFill>
        </w:rPr>
        <w:br w:type="page"/>
      </w:r>
    </w:p>
    <w:tbl>
      <w:tblPr>
        <w:tblStyle w:val="6"/>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500"/>
        <w:gridCol w:w="202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both"/>
              <w:rPr>
                <w:rFonts w:hint="eastAsia" w:ascii="仿宋_GB2312" w:eastAsia="仿宋_GB2312"/>
                <w:szCs w:val="21"/>
              </w:rPr>
            </w:pPr>
            <w:r>
              <w:rPr>
                <w:rFonts w:hint="eastAsia" w:ascii="仿宋_GB2312" w:hAnsi="MicrosoftYaHei" w:eastAsia="仿宋_GB2312"/>
                <w:b/>
                <w:bCs/>
                <w:color w:val="000000"/>
                <w:sz w:val="32"/>
                <w:szCs w:val="32"/>
                <w:lang w:eastAsia="zh-CN"/>
              </w:rPr>
              <w:t>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500" w:type="dxa"/>
            <w:vAlign w:val="center"/>
          </w:tcPr>
          <w:p>
            <w:pPr>
              <w:jc w:val="center"/>
              <w:rPr>
                <w:rFonts w:ascii="仿宋_GB2312" w:eastAsia="仿宋_GB2312"/>
                <w:szCs w:val="21"/>
              </w:rPr>
            </w:pPr>
            <w:r>
              <w:rPr>
                <w:rFonts w:hint="eastAsia" w:ascii="仿宋_GB2312" w:eastAsia="仿宋_GB2312"/>
                <w:szCs w:val="21"/>
              </w:rPr>
              <w:t>姓名</w:t>
            </w:r>
          </w:p>
        </w:tc>
        <w:tc>
          <w:tcPr>
            <w:tcW w:w="2025" w:type="dxa"/>
            <w:vAlign w:val="center"/>
          </w:tcPr>
          <w:p>
            <w:pPr>
              <w:jc w:val="center"/>
              <w:rPr>
                <w:rFonts w:ascii="仿宋_GB2312" w:eastAsia="仿宋_GB2312"/>
                <w:szCs w:val="21"/>
              </w:rPr>
            </w:pPr>
            <w:r>
              <w:rPr>
                <w:rFonts w:hint="eastAsia" w:ascii="仿宋_GB2312" w:eastAsia="仿宋_GB2312"/>
                <w:szCs w:val="21"/>
              </w:rPr>
              <w:t>身份证号码</w:t>
            </w:r>
          </w:p>
        </w:tc>
        <w:tc>
          <w:tcPr>
            <w:tcW w:w="2115"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项目负责人</w:t>
            </w:r>
          </w:p>
        </w:tc>
        <w:tc>
          <w:tcPr>
            <w:tcW w:w="1500"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邓裕民</w:t>
            </w:r>
          </w:p>
        </w:tc>
        <w:tc>
          <w:tcPr>
            <w:tcW w:w="2025" w:type="dxa"/>
            <w:shd w:val="clear" w:color="auto" w:fill="auto"/>
            <w:vAlign w:val="center"/>
          </w:tcPr>
          <w:p>
            <w:pPr>
              <w:jc w:val="center"/>
              <w:rPr>
                <w:rFonts w:hint="default"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43282419740516****</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湘1432017201900049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技术负责人</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李劲光</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43018119710508</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A08211980000002276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陈代广</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43052619811126</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0432220200017004752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安全员</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晏才煌</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43018119850323</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0432020294318010353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施工员</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詹壁帅</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43010319781105</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0432010194317032013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长沙晓旭建设有限公司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质量员</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陈果</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43012119801017</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0432310600016002689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中誉恒信工程咨询有限公司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李新辉</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43038119900104</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00665903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中誉恒信工程咨询有限公司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总监代兼专监</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丁志彬</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43012419780120</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ZD23-T0013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中誉恒信工程咨询有限公司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监理员</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许为普</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43018119910204</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XY22-T0361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中誉恒信工程咨询有限公司</w:t>
            </w:r>
          </w:p>
        </w:tc>
        <w:tc>
          <w:tcPr>
            <w:tcW w:w="1635"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监理员</w:t>
            </w:r>
          </w:p>
        </w:tc>
        <w:tc>
          <w:tcPr>
            <w:tcW w:w="1500" w:type="dxa"/>
            <w:shd w:val="clear" w:color="auto" w:fill="auto"/>
            <w:vAlign w:val="center"/>
          </w:tcPr>
          <w:p>
            <w:pPr>
              <w:jc w:val="center"/>
              <w:rPr>
                <w:rFonts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彭树辉</w:t>
            </w:r>
          </w:p>
        </w:tc>
        <w:tc>
          <w:tcPr>
            <w:tcW w:w="202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43018119770503</w:t>
            </w:r>
            <w:r>
              <w:rPr>
                <w:rFonts w:hint="eastAsia" w:ascii="仿宋_GB2312" w:eastAsia="仿宋_GB2312"/>
                <w:color w:val="000000" w:themeColor="text1"/>
                <w:szCs w:val="21"/>
                <w:lang w:val="en-US" w:eastAsia="zh-CN"/>
                <w14:textFill>
                  <w14:solidFill>
                    <w14:schemeClr w14:val="tx1"/>
                  </w14:solidFill>
                </w14:textFill>
              </w:rPr>
              <w:t>****</w:t>
            </w:r>
          </w:p>
        </w:tc>
        <w:tc>
          <w:tcPr>
            <w:tcW w:w="2115" w:type="dxa"/>
            <w:shd w:val="clear" w:color="auto" w:fill="auto"/>
            <w:vAlign w:val="center"/>
          </w:tcPr>
          <w:p>
            <w:pPr>
              <w:jc w:val="center"/>
              <w:rPr>
                <w:rFonts w:hint="eastAsia" w:ascii="仿宋_GB2312" w:eastAsia="仿宋_GB2312" w:hAnsiTheme="minorHAnsi" w:cstheme="minorBidi"/>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XY22-T0362</w:t>
            </w:r>
          </w:p>
        </w:tc>
      </w:tr>
    </w:tbl>
    <w:p>
      <w:pPr>
        <w:pStyle w:val="2"/>
        <w:bidi w:val="0"/>
        <w:ind w:firstLine="643" w:firstLineChars="200"/>
        <w:jc w:val="center"/>
        <w:rPr>
          <w:rFonts w:hint="eastAsia" w:ascii="仿宋" w:hAnsi="仿宋" w:eastAsia="仿宋" w:cs="仿宋"/>
          <w:b/>
          <w:kern w:val="2"/>
          <w:sz w:val="32"/>
          <w:szCs w:val="22"/>
          <w:lang w:val="en-US" w:eastAsia="zh-CN" w:bidi="ar-SA"/>
        </w:rPr>
      </w:pPr>
    </w:p>
    <w:p>
      <w:pPr>
        <w:pStyle w:val="3"/>
        <w:numPr>
          <w:ilvl w:val="0"/>
          <w:numId w:val="0"/>
        </w:numPr>
        <w:bidi w:val="0"/>
        <w:rPr>
          <w:rFonts w:hint="eastAsia" w:ascii="仿宋" w:hAnsi="仿宋" w:eastAsia="仿宋" w:cs="仿宋"/>
          <w:b w:val="0"/>
          <w:bCs/>
          <w:color w:val="000000"/>
          <w:sz w:val="24"/>
          <w:szCs w:val="24"/>
          <w:lang w:val="en-US" w:eastAsia="zh-CN"/>
        </w:rPr>
      </w:pPr>
    </w:p>
    <w:p>
      <w:pPr>
        <w:pStyle w:val="3"/>
        <w:numPr>
          <w:ilvl w:val="0"/>
          <w:numId w:val="0"/>
        </w:numPr>
        <w:bidi w:val="0"/>
        <w:rPr>
          <w:rFonts w:hint="eastAsia" w:ascii="仿宋" w:hAnsi="仿宋" w:eastAsia="仿宋" w:cs="仿宋"/>
          <w:b w:val="0"/>
          <w:bCs/>
          <w:color w:val="000000"/>
          <w:sz w:val="24"/>
          <w:szCs w:val="24"/>
          <w:lang w:val="en-US" w:eastAsia="zh-CN"/>
        </w:rPr>
      </w:pPr>
    </w:p>
    <w:p>
      <w:pPr>
        <w:pStyle w:val="3"/>
        <w:numPr>
          <w:ilvl w:val="0"/>
          <w:numId w:val="0"/>
        </w:numPr>
        <w:bidi w:val="0"/>
        <w:rPr>
          <w:rFonts w:hint="eastAsia" w:ascii="仿宋" w:hAnsi="仿宋" w:eastAsia="仿宋" w:cs="仿宋"/>
          <w:b w:val="0"/>
          <w:bCs/>
          <w:color w:val="000000"/>
          <w:sz w:val="24"/>
          <w:szCs w:val="24"/>
          <w:lang w:val="en-US" w:eastAsia="zh-CN"/>
        </w:rPr>
      </w:pPr>
    </w:p>
    <w:p>
      <w:pPr>
        <w:pStyle w:val="3"/>
        <w:numPr>
          <w:ilvl w:val="0"/>
          <w:numId w:val="0"/>
        </w:numPr>
        <w:bidi w:val="0"/>
        <w:rPr>
          <w:rFonts w:hint="eastAsia" w:ascii="仿宋" w:hAnsi="仿宋" w:eastAsia="仿宋" w:cs="仿宋"/>
          <w:b w:val="0"/>
          <w:bCs/>
          <w:color w:val="000000"/>
          <w:sz w:val="24"/>
          <w:szCs w:val="24"/>
          <w:lang w:val="en-US" w:eastAsia="zh-CN"/>
        </w:rPr>
      </w:pPr>
    </w:p>
    <w:p>
      <w:pPr>
        <w:pStyle w:val="3"/>
        <w:numPr>
          <w:ilvl w:val="0"/>
          <w:numId w:val="0"/>
        </w:numPr>
        <w:bidi w:val="0"/>
        <w:rPr>
          <w:rFonts w:hint="eastAsia" w:ascii="仿宋" w:hAnsi="仿宋" w:eastAsia="仿宋" w:cs="仿宋"/>
          <w:color w:val="000000"/>
          <w:sz w:val="24"/>
          <w:szCs w:val="24"/>
          <w:lang w:val="en-US" w:eastAsia="zh-CN"/>
        </w:rPr>
      </w:pPr>
      <w:r>
        <w:rPr>
          <w:rFonts w:hint="eastAsia" w:ascii="仿宋" w:hAnsi="仿宋" w:eastAsia="仿宋" w:cs="仿宋"/>
          <w:b w:val="0"/>
          <w:bCs/>
          <w:color w:val="000000"/>
          <w:sz w:val="24"/>
          <w:szCs w:val="24"/>
          <w:lang w:val="en-US" w:eastAsia="zh-CN"/>
        </w:rPr>
        <w:t>二、项目名称：</w:t>
      </w:r>
      <w:r>
        <w:rPr>
          <w:rFonts w:hint="eastAsia" w:ascii="仿宋" w:hAnsi="仿宋" w:eastAsia="仿宋" w:cs="仿宋"/>
          <w:b w:val="0"/>
          <w:bCs/>
          <w:color w:val="000000"/>
          <w:sz w:val="15"/>
          <w:szCs w:val="15"/>
          <w:lang w:val="en-US" w:eastAsia="zh-CN"/>
        </w:rPr>
        <w:t xml:space="preserve">声学产品智能制造项目一期工程（能源中心、厂房一、宿舍、废弃物处理房、门卫一、仓库）  </w:t>
      </w:r>
      <w:r>
        <w:rPr>
          <w:rFonts w:hint="eastAsia" w:ascii="仿宋" w:hAnsi="仿宋" w:eastAsia="仿宋" w:cs="仿宋"/>
          <w:color w:val="000000"/>
          <w:sz w:val="15"/>
          <w:szCs w:val="15"/>
          <w:lang w:val="en-US" w:eastAsia="zh-CN"/>
        </w:rPr>
        <w:t xml:space="preserve"> </w:t>
      </w:r>
      <w:r>
        <w:rPr>
          <w:rFonts w:hint="eastAsia" w:ascii="仿宋" w:hAnsi="仿宋" w:eastAsia="仿宋" w:cs="仿宋"/>
          <w:sz w:val="22"/>
          <w:szCs w:val="21"/>
          <w:lang w:val="en-US" w:eastAsia="zh-CN"/>
        </w:rPr>
        <w:t xml:space="preserve">  </w:t>
      </w:r>
    </w:p>
    <w:p>
      <w:pPr>
        <w:pStyle w:val="3"/>
        <w:numPr>
          <w:ilvl w:val="0"/>
          <w:numId w:val="0"/>
        </w:numPr>
        <w:bidi w:val="0"/>
        <w:rPr>
          <w:rFonts w:hint="eastAsia" w:ascii="仿宋" w:hAnsi="仿宋" w:eastAsia="仿宋" w:cs="仿宋"/>
          <w:szCs w:val="22"/>
          <w:lang w:val="en-US" w:eastAsia="zh-CN"/>
        </w:rPr>
      </w:pPr>
      <w:r>
        <w:rPr>
          <w:rFonts w:hint="eastAsia" w:ascii="仿宋" w:hAnsi="仿宋" w:eastAsia="仿宋" w:cs="仿宋"/>
          <w:b w:val="0"/>
          <w:bCs/>
          <w:color w:val="000000"/>
          <w:sz w:val="24"/>
          <w:szCs w:val="24"/>
          <w:lang w:val="en-US" w:eastAsia="zh-CN"/>
        </w:rPr>
        <w:t xml:space="preserve">工程编号： </w:t>
      </w:r>
      <w:r>
        <w:rPr>
          <w:rFonts w:hint="eastAsia" w:ascii="仿宋" w:hAnsi="仿宋" w:eastAsia="仿宋" w:cs="仿宋"/>
          <w:b w:val="0"/>
          <w:bCs/>
          <w:color w:val="000000"/>
          <w:sz w:val="24"/>
          <w:szCs w:val="24"/>
        </w:rPr>
        <w:t>43018119052301003</w:t>
      </w:r>
      <w:r>
        <w:rPr>
          <w:rFonts w:hint="eastAsia" w:ascii="仿宋" w:hAnsi="仿宋" w:eastAsia="仿宋" w:cs="仿宋"/>
          <w:b w:val="0"/>
          <w:bCs/>
          <w:color w:val="000000"/>
          <w:sz w:val="24"/>
          <w:szCs w:val="24"/>
          <w:lang w:val="en-US" w:eastAsia="zh-CN"/>
        </w:rPr>
        <w:t xml:space="preserve">  </w:t>
      </w:r>
      <w:r>
        <w:rPr>
          <w:rFonts w:hint="eastAsia" w:ascii="仿宋" w:hAnsi="仿宋" w:eastAsia="仿宋" w:cs="仿宋"/>
          <w:b w:val="0"/>
          <w:bCs/>
          <w:sz w:val="24"/>
          <w:szCs w:val="24"/>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Cs w:val="22"/>
          <w:lang w:val="en-US" w:eastAsia="zh-CN"/>
        </w:rPr>
        <w:t xml:space="preserve">                              </w:t>
      </w:r>
    </w:p>
    <w:tbl>
      <w:tblPr>
        <w:tblStyle w:val="6"/>
        <w:tblpPr w:leftFromText="180" w:rightFromText="180" w:vertAnchor="text" w:horzAnchor="page" w:tblpXSpec="center" w:tblpY="157"/>
        <w:tblOverlap w:val="never"/>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10"/>
        <w:gridCol w:w="3255"/>
        <w:gridCol w:w="188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75" w:type="dxa"/>
            <w:vMerge w:val="restart"/>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项目基本信息</w:t>
            </w: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建设单位</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湖南盈准科技有限公司</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企业信用代码</w:t>
            </w:r>
          </w:p>
        </w:tc>
        <w:tc>
          <w:tcPr>
            <w:tcW w:w="2412"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91430181MA4PQN5X3X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具体地点</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浏阳市高新技术产业开发区永阳路28号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投资类型</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社会投资</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项目类别</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建设工程规划许可证编号</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建规〔建〕字第430181201900008X号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立项文号</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2019009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立项批准机关</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浏阳高新技术产业开发区管理委员会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立项批复时间</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2019年1月24日</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立项机关级别</w:t>
            </w:r>
          </w:p>
        </w:tc>
        <w:tc>
          <w:tcPr>
            <w:tcW w:w="2412" w:type="dxa"/>
            <w:noWrap w:val="0"/>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总面积</w:t>
            </w:r>
          </w:p>
          <w:p>
            <w:pPr>
              <w:jc w:val="center"/>
              <w:rPr>
                <w:rFonts w:hint="eastAsia" w:ascii="仿宋" w:hAnsi="仿宋" w:eastAsia="仿宋" w:cs="仿宋"/>
                <w:color w:val="000000"/>
                <w:szCs w:val="21"/>
              </w:rPr>
            </w:pPr>
            <w:r>
              <w:rPr>
                <w:rFonts w:hint="eastAsia" w:ascii="仿宋" w:hAnsi="仿宋" w:eastAsia="仿宋" w:cs="仿宋"/>
                <w:color w:val="000000"/>
                <w:szCs w:val="21"/>
              </w:rPr>
              <w:t>（平方米）</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65660.55㎡</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总投资</w:t>
            </w:r>
          </w:p>
          <w:p>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30684.72万元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建设性质</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新建</w:t>
            </w:r>
          </w:p>
        </w:tc>
        <w:tc>
          <w:tcPr>
            <w:tcW w:w="1881" w:type="dxa"/>
            <w:noWrap w:val="0"/>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工程用途</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总用地面积188978.94平方米，总建筑面积365880.92平方米(其中一期占地面积14315.73平方米，建筑面积65660.55平方米)。建设宿舍楼八栋，面积47547.66平方米;生产厂房五栋，面积:235348.85平方米;检验楼一栋，面积47019.43平方米;能源中心一栋，面积 7345.36 平方米;仓库二栋，面积 3934平方米;门卫房三栋，面积100.8平方米;废弃物处理房一栋，面积480平方米;污水处理池一座:面积1184.82平方米;地下车库面积22920平方米(一期建设内容:宿舍楼1#、2#:面积9832.6平方米;厂房一:面积46710.97平方米;能源中心:面积7345.36平方米;乙类仓库:面积56平方米;废弃物处理房:面积480平方米;门卫一:面积50.8平方米;污水处理池:面积1184.82平方米，总计建筑面积65660.55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w:t>
            </w:r>
          </w:p>
        </w:tc>
        <w:tc>
          <w:tcPr>
            <w:tcW w:w="3255" w:type="dxa"/>
            <w:noWrap w:val="0"/>
            <w:vAlign w:val="center"/>
          </w:tcPr>
          <w:p>
            <w:pPr>
              <w:jc w:val="center"/>
              <w:rPr>
                <w:rFonts w:hint="eastAsia" w:ascii="仿宋" w:hAnsi="仿宋" w:eastAsia="仿宋" w:cs="仿宋"/>
                <w:color w:val="000000"/>
                <w:szCs w:val="21"/>
                <w:lang w:val="en-US" w:eastAsia="zh-CN"/>
              </w:rPr>
            </w:pP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w:t>
            </w:r>
          </w:p>
        </w:tc>
        <w:tc>
          <w:tcPr>
            <w:tcW w:w="2412" w:type="dxa"/>
            <w:noWrap w:val="0"/>
            <w:vAlign w:val="center"/>
          </w:tcPr>
          <w:p>
            <w:pPr>
              <w:jc w:val="center"/>
              <w:rPr>
                <w:rFonts w:hint="eastAsia" w:ascii="仿宋" w:hAnsi="仿宋" w:eastAsia="仿宋" w:cs="仿宋"/>
                <w:color w:val="000000"/>
                <w:szCs w:val="21"/>
                <w:lang w:val="en-US" w:eastAsia="zh-CN"/>
              </w:rPr>
            </w:pPr>
          </w:p>
        </w:tc>
      </w:tr>
    </w:tbl>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8"/>
        <w:gridCol w:w="1697"/>
        <w:gridCol w:w="24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691"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r>
              <w:rPr>
                <w:rFonts w:hint="eastAsia" w:ascii="仿宋" w:hAnsi="仿宋" w:eastAsia="仿宋" w:cs="仿宋"/>
                <w:szCs w:val="21"/>
              </w:rPr>
              <w:t>施工合同信息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b w:val="0"/>
                <w:bCs/>
                <w:color w:val="000000"/>
                <w:sz w:val="24"/>
                <w:szCs w:val="24"/>
                <w:lang w:val="en-US" w:eastAsia="zh-CN"/>
              </w:rPr>
              <w:t xml:space="preserve">声学产品智能制造项目一期工程  </w:t>
            </w:r>
            <w:r>
              <w:rPr>
                <w:rFonts w:hint="eastAsia" w:ascii="仿宋" w:hAnsi="仿宋" w:eastAsia="仿宋" w:cs="仿宋"/>
                <w:color w:val="000000"/>
                <w:sz w:val="24"/>
                <w:szCs w:val="24"/>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color w:val="000000"/>
                <w:szCs w:val="21"/>
                <w:lang w:val="en-US" w:eastAsia="zh-CN"/>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43018119052301003-HZ-001</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10000.0018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喻阳</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43090219871130</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总建筑面积约64475.73㎡（以最终核定面积为准），包含1#、2#宿舍楼两栋、生产厂房一栋、能源中心一栋、仓库一栋、门卫房一栋、废弃物处理一栋及相关配套设施，本合同按照2019年4月16日签发的招标图纸内容承包，如施工图审查后图纸发生变化，工程量按实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1"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土建工程: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6.1.1正负零以下部分:基坑土石方开挖、基础土石方开挖、地基与基础(包括基础)、地下室土方回填或覆土、钢筋混凝土结构、地下室砌筑工程、地下室普通装修工程、一次性结构预留洞口(含钢筋泥凝土及砌筑)封堵(含机电管线、设备孔洞预留及封堵、电梯门洞及门橙封堵塞缝)，砂浆塞缝，设备用房普通装修、管井内装修、门窗洞预留、门窗洞周边砂浆塞缝及收口、管井门安装、水池爬梯、防水工程(含柔性防水)、保温、热、防腐工程、预埋件工程等。</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6.1.2正负零以上部分:钢筋混凝土结构工程、门窗工程、栏杆工程、一次性结构预留洞口(含钢筋混凝土及砌筑)封堵(含机电管线、设备孔洞预留及封堵、电梯门洞及门封堵塞缝、砌筑工程、砂浆塞缝、防水工程(含柔性防水)、屋面工程、楼地面、墙柱面装饰、天棚工程、建筑外增饰面(不包含厂房幕墙及铝板)、外墙保温工程、除精装修范围以外的室内普通装修(普通装修区域达到入住使用标准，二次精装修区域按毛坯标准移交)、楼梯间装修、设备用房普通装修、管井内装修、各专业预留洞口预留及封堵塞缝、门窗洞预留、门窗洞周边砂浆塞缝及收口、管井门安装等</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6.2.安装工程: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6.2.1给排水工程: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6.2.1.1室内给水(冷水)系统工程: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按设计图纸完成室外给水接驳点处引至室内各末端用水点处，相应的管道、阀门、设备、支吊架等给水系统内容的安装及系统调试。</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6.2.1.2一期室外给水系统工程及一期室外消防栓安装工程:按设计图纸完成室外给水工程部分及室外消火栓系统的安装及系统调试。市政自来水接驳处的水表及组件由自来水公司负责提供并安装。一期室外给水系统的安装范围请参见《一期总图范围》。</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6.2.1.3 室内排水系统工程: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设计图纸范围内的各个雨水、污水、废水排水点(水斗、洁具、地等)等至室外的第一个相应系统检查井的安装及系统调试。</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6.2.1.4一期室外排水系统工程: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设计图纸范围内的室外雨水、污水系统排放至市政雨水、污水检查井的安装及系统调试。与市政管网对接时所发生的破除市政路面、绿化等及与市政管理部门的沟通对接等相关费用均属于承包人工作范围内容。一期室外排水系统的安装范围请参见《一期总图范围》。</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6.2.1.5 宿舍楼生活热水系统工程: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按设计图纸完成宿舍楼生活热水系统中的内容，包含生活热水箱的采购及安装、空气源热泵的采购及安装、热水循环水泵的采购及安装、管道阀门安装、管道保温、系统调试等内容。</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6.2.2机电工程: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6.2.2.1高低压变配电部分:高低压强电干管预埋，配电房基础回填泥凝土地面施工，所有低压控制柜配电箱安装(高低压公、专变室变配电设备、路由桥架及户内集中电表箱,专变低压屏至第-级配电箱间路由及其电缆，配电房基础、电缆沟砌筑及盖板安装，电缆沟内支架安装、地面油漆、挡鼠板空调设备除外，该部分内容由电力施工单位负责)，桥架安装(喷油标明用途走向)及电敷设(一级配电箱出线端电缆接至相应设备及配电柜/箱，电缆两端并挂牌标明回路，)，公专变配电室外的各类配电箱及其内的各种元器件的采购安装:施工图所示所有消防反馈及控制信号、电源线及设备调试工作由承包人完成。</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6.2.2.2 动力部分:施工图中所有埋管、桥架、电缆敷设、穿线及设备安装、调试由承包人完成(不含电力施工单位负责内容)</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6.2.2.3照明部分:承包人负贵完成所有管理用房及设备用房的照明配管、桥架、安装、穿线和灯具、开关插座安装，(住宅的公共区域、户内只完成管道预留预埋，户内配电及开关元器件入户电源由集中电表箱至户内配电箱)，公共区域的应急照明、疏散指示、安全出口及非精装区域的普通照明系统安装，公寓公共区域只完成管道预留预埋，公寓户内按设计要求全部完成</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6.2.2.4防雷及接地工程:施工设计图所标示内容全部由承包人完成。</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6.2.2.5施工图范围内所有预埋管(孔)、洞口预留，电井及桥架内防火封堵，电梯设备基和配电房地面回填施工，室外管道及强弱电穿线井均由承包人完成。</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6.2.2.6 消防(含防排烟):施工设计图中所示内容，即包含火灾自动报警及联动控制系统防排烟及送风系统、消火栓及喷淋系统、气体灭火系统、灭火器等各个系统内的桥架与管道及其线</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路敷设、设备材料采购安装、系统联动控制调试及消防部门协调验收，承担各种检测费用。6.2.2.7羽电工程:承包人负责埋管、桥架安装、管内穿钢丝、户内弱电箱的采购安装。6.2.2.8 电梯工程:总完成电梯安装的搭架、预埋、塞洞、电梯安装前的洞口保护等。成品保护由电梯公司完成。与电梯安装工程的划分:电梯的供货与安装不在本工程的承包范围，以电梯双电源箱为界，进线端以上所有内容均属本工程承包范围，即:电梯机房双电源配电箱安装，电梯机房照明、插坐，井道照明，接地干线的安装，所有对应预埋管线(呼叫按钮、显示、消防、视频监控、通风等的埋管)。</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6.2.2.9发电机安装及降噪工程划分:发电机机房土建部分、发电机基础及风并部分的施工设备基础预埋及其他预埋件和设备基础二次灌浆由承包人完成，发电机设备供应与安装、第一级电箱之前的所有电缆(预埋管除外)、高低压公、专变室变配电设备、路由桥架等变配电工程项目由发包人另外委托专业单位完成。</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6.3 室外工程:</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6.3.1园区室外道路及附属工程(一期)，范请参见《一期总图范围》</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6.4 所有的细目详见附件二:《工程施工图纸》、附件三:《工程量清单》及本合同条款，承人不能拒绝执行为完成全部工程而需执行的可能进漏的工作。</w:t>
            </w:r>
          </w:p>
          <w:p>
            <w:pPr>
              <w:numPr>
                <w:ilvl w:val="0"/>
                <w:numId w:val="0"/>
              </w:numPr>
              <w:jc w:val="both"/>
              <w:rPr>
                <w:rFonts w:hint="eastAsia" w:ascii="仿宋" w:hAnsi="仿宋" w:eastAsia="仿宋" w:cs="仿宋"/>
                <w:szCs w:val="21"/>
                <w:lang w:val="en-US" w:eastAsia="zh-CN"/>
              </w:rPr>
            </w:pPr>
            <w:r>
              <w:rPr>
                <w:rFonts w:hint="eastAsia" w:ascii="仿宋" w:hAnsi="仿宋" w:eastAsia="仿宋" w:cs="仿宋"/>
                <w:szCs w:val="21"/>
                <w:lang w:val="en-US" w:eastAsia="zh-CN"/>
              </w:rPr>
              <w:t>所有承包人完成的工程内容须满足相关规范、标准、政府文件及强制性条文的要求。</w:t>
            </w:r>
          </w:p>
          <w:p>
            <w:pPr>
              <w:numPr>
                <w:ilvl w:val="0"/>
                <w:numId w:val="0"/>
              </w:numPr>
              <w:jc w:val="both"/>
              <w:rPr>
                <w:rFonts w:hint="eastAsia" w:ascii="仿宋" w:hAnsi="仿宋" w:eastAsia="仿宋" w:cs="仿宋"/>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2019-5-9</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1" w:type="dxa"/>
            <w:vAlign w:val="center"/>
          </w:tcPr>
          <w:p>
            <w:pPr>
              <w:jc w:val="center"/>
              <w:rPr>
                <w:rFonts w:hint="eastAsia" w:ascii="仿宋" w:hAnsi="仿宋" w:eastAsia="仿宋" w:cs="仿宋"/>
                <w:szCs w:val="21"/>
              </w:rPr>
            </w:pPr>
            <w:r>
              <w:rPr>
                <w:rFonts w:hint="eastAsia" w:ascii="仿宋" w:hAnsi="仿宋" w:eastAsia="仿宋" w:cs="仿宋"/>
                <w:szCs w:val="21"/>
              </w:rPr>
              <w:t>2019-05-27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2019-5-9</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1"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2020-2-9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8"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280天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bl>
    <w:p>
      <w:pPr>
        <w:rPr>
          <w:rFonts w:hint="eastAsia" w:ascii="仿宋" w:hAnsi="仿宋" w:eastAsia="仿宋" w:cs="仿宋"/>
        </w:rPr>
        <w:sectPr>
          <w:pgSz w:w="11906" w:h="16838"/>
          <w:pgMar w:top="720" w:right="720" w:bottom="720" w:left="720" w:header="851" w:footer="992" w:gutter="0"/>
          <w:cols w:space="0" w:num="1"/>
          <w:rtlGutter w:val="0"/>
          <w:docGrid w:type="lines" w:linePitch="312" w:charSpace="0"/>
        </w:sectPr>
      </w:pPr>
    </w:p>
    <w:p>
      <w:pPr>
        <w:pStyle w:val="2"/>
        <w:bidi w:val="0"/>
        <w:ind w:firstLine="643" w:firstLineChars="200"/>
        <w:jc w:val="center"/>
        <w:rPr>
          <w:rFonts w:hint="eastAsia" w:ascii="仿宋" w:hAnsi="仿宋" w:eastAsia="仿宋" w:cs="仿宋"/>
          <w:b/>
          <w:kern w:val="2"/>
          <w:sz w:val="32"/>
          <w:szCs w:val="22"/>
          <w:lang w:val="en-US" w:eastAsia="zh-CN" w:bidi="ar-SA"/>
        </w:rPr>
      </w:pPr>
    </w:p>
    <w:p>
      <w:pPr>
        <w:pStyle w:val="3"/>
        <w:numPr>
          <w:ilvl w:val="0"/>
          <w:numId w:val="0"/>
        </w:numPr>
        <w:bidi w:val="0"/>
        <w:rPr>
          <w:rFonts w:hint="eastAsia"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三、项目名称：</w:t>
      </w:r>
      <w:r>
        <w:rPr>
          <w:rFonts w:hint="eastAsia" w:ascii="仿宋" w:hAnsi="仿宋" w:eastAsia="仿宋" w:cs="仿宋"/>
          <w:sz w:val="15"/>
          <w:szCs w:val="15"/>
          <w:lang w:val="en-US" w:eastAsia="zh-CN"/>
        </w:rPr>
        <w:t>浏阳市工业新城经九路一期（金阳大道-G319段）二标段工程项目</w:t>
      </w:r>
      <w:r>
        <w:rPr>
          <w:rFonts w:hint="eastAsia" w:ascii="仿宋" w:hAnsi="仿宋" w:eastAsia="仿宋" w:cs="仿宋"/>
          <w:szCs w:val="22"/>
          <w:lang w:val="en-US" w:eastAsia="zh-CN"/>
        </w:rPr>
        <w:t xml:space="preserve">   </w:t>
      </w:r>
    </w:p>
    <w:p>
      <w:pPr>
        <w:pStyle w:val="3"/>
        <w:numPr>
          <w:ilvl w:val="0"/>
          <w:numId w:val="0"/>
        </w:numPr>
        <w:bidi w:val="0"/>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 xml:space="preserve">工程编号：4301811711030101 </w:t>
      </w:r>
      <w:r>
        <w:rPr>
          <w:rFonts w:hint="eastAsia" w:ascii="仿宋" w:hAnsi="仿宋" w:eastAsia="仿宋" w:cs="仿宋"/>
          <w:szCs w:val="22"/>
          <w:lang w:val="en-US" w:eastAsia="zh-CN"/>
        </w:rPr>
        <w:t xml:space="preserve">                    </w:t>
      </w:r>
    </w:p>
    <w:p>
      <w:pPr>
        <w:pStyle w:val="3"/>
        <w:numPr>
          <w:ilvl w:val="0"/>
          <w:numId w:val="0"/>
        </w:numPr>
        <w:bidi w:val="0"/>
        <w:rPr>
          <w:rFonts w:hint="eastAsia" w:ascii="仿宋" w:hAnsi="仿宋" w:eastAsia="仿宋" w:cs="仿宋"/>
          <w:szCs w:val="22"/>
          <w:lang w:val="en-US" w:eastAsia="zh-CN"/>
        </w:rPr>
      </w:pPr>
      <w:r>
        <w:rPr>
          <w:rFonts w:hint="eastAsia" w:ascii="仿宋" w:hAnsi="仿宋" w:eastAsia="仿宋" w:cs="仿宋"/>
          <w:szCs w:val="22"/>
          <w:lang w:val="en-US" w:eastAsia="zh-CN"/>
        </w:rPr>
        <w:t xml:space="preserve">  </w:t>
      </w:r>
    </w:p>
    <w:tbl>
      <w:tblPr>
        <w:tblStyle w:val="6"/>
        <w:tblpPr w:leftFromText="180" w:rightFromText="180" w:vertAnchor="text" w:horzAnchor="page" w:tblpXSpec="center" w:tblpY="157"/>
        <w:tblOverlap w:val="never"/>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10"/>
        <w:gridCol w:w="3255"/>
        <w:gridCol w:w="188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75" w:type="dxa"/>
            <w:vMerge w:val="restart"/>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项目基本信息</w:t>
            </w: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建设单位</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浏阳市工业新城建设开发有限公司</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企业信用代码</w:t>
            </w:r>
          </w:p>
        </w:tc>
        <w:tc>
          <w:tcPr>
            <w:tcW w:w="2412"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91430181685024557H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具体地点</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浏阳市工业新城中心片区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投资类型</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政府投资</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项目类别</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市政公用工程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建设工程规划许可证编号</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立项文号</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浏发改投【2016】107号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立项批准机关</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浏阳市发展和改革局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立项批复时间</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2016年4月29日</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立项机关级别</w:t>
            </w:r>
          </w:p>
        </w:tc>
        <w:tc>
          <w:tcPr>
            <w:tcW w:w="2412" w:type="dxa"/>
            <w:noWrap w:val="0"/>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总面积</w:t>
            </w:r>
          </w:p>
          <w:p>
            <w:pPr>
              <w:jc w:val="center"/>
              <w:rPr>
                <w:rFonts w:hint="eastAsia" w:ascii="仿宋" w:hAnsi="仿宋" w:eastAsia="仿宋" w:cs="仿宋"/>
                <w:color w:val="000000"/>
                <w:szCs w:val="21"/>
              </w:rPr>
            </w:pPr>
            <w:r>
              <w:rPr>
                <w:rFonts w:hint="eastAsia" w:ascii="仿宋" w:hAnsi="仿宋" w:eastAsia="仿宋" w:cs="仿宋"/>
                <w:color w:val="000000"/>
                <w:szCs w:val="21"/>
              </w:rPr>
              <w:t>（平方米）</w:t>
            </w:r>
          </w:p>
        </w:tc>
        <w:tc>
          <w:tcPr>
            <w:tcW w:w="3255" w:type="dxa"/>
            <w:noWrap w:val="0"/>
            <w:vAlign w:val="center"/>
          </w:tcPr>
          <w:p>
            <w:pPr>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0.00</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总投资</w:t>
            </w:r>
          </w:p>
          <w:p>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建设性质</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新建</w:t>
            </w:r>
          </w:p>
        </w:tc>
        <w:tc>
          <w:tcPr>
            <w:tcW w:w="1881" w:type="dxa"/>
            <w:noWrap w:val="0"/>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工程用途</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本项目位于浏阳市工业新城中心片区，为城市主干道，北起纬二路，南至金阳大道。道路全长2603米，路幅宽60米，双向六车道，主要建设内容包括道路、排水、管线、照明、交通设施等。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w:t>
            </w:r>
          </w:p>
        </w:tc>
        <w:tc>
          <w:tcPr>
            <w:tcW w:w="3255" w:type="dxa"/>
            <w:noWrap w:val="0"/>
            <w:vAlign w:val="center"/>
          </w:tcPr>
          <w:p>
            <w:pPr>
              <w:jc w:val="center"/>
              <w:rPr>
                <w:rFonts w:hint="eastAsia" w:ascii="仿宋" w:hAnsi="仿宋" w:eastAsia="仿宋" w:cs="仿宋"/>
                <w:color w:val="000000"/>
                <w:szCs w:val="21"/>
                <w:lang w:val="en-US" w:eastAsia="zh-CN"/>
              </w:rPr>
            </w:pP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w:t>
            </w:r>
          </w:p>
        </w:tc>
        <w:tc>
          <w:tcPr>
            <w:tcW w:w="2412" w:type="dxa"/>
            <w:noWrap w:val="0"/>
            <w:vAlign w:val="center"/>
          </w:tcPr>
          <w:p>
            <w:pPr>
              <w:jc w:val="center"/>
              <w:rPr>
                <w:rFonts w:hint="eastAsia" w:ascii="仿宋" w:hAnsi="仿宋" w:eastAsia="仿宋" w:cs="仿宋"/>
                <w:color w:val="000000"/>
                <w:szCs w:val="21"/>
                <w:lang w:val="en-US" w:eastAsia="zh-CN"/>
              </w:rPr>
            </w:pPr>
          </w:p>
        </w:tc>
      </w:tr>
    </w:tbl>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8"/>
        <w:gridCol w:w="1697"/>
        <w:gridCol w:w="24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691"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r>
              <w:rPr>
                <w:rFonts w:hint="eastAsia" w:ascii="仿宋" w:hAnsi="仿宋" w:eastAsia="仿宋" w:cs="仿宋"/>
                <w:szCs w:val="21"/>
              </w:rPr>
              <w:t>施工合同信息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b w:val="0"/>
                <w:color w:val="000000"/>
                <w:kern w:val="2"/>
                <w:sz w:val="21"/>
                <w:szCs w:val="21"/>
                <w:lang w:val="en-US" w:eastAsia="zh-CN" w:bidi="ar-SA"/>
              </w:rPr>
              <w:t>浏阳市工业新城经九路一期（金阳大道-G319）道路工程（二标段）</w:t>
            </w:r>
            <w:r>
              <w:rPr>
                <w:rFonts w:hint="eastAsia" w:ascii="仿宋" w:hAnsi="仿宋" w:eastAsia="仿宋" w:cs="仿宋"/>
                <w:b w:val="0"/>
                <w:color w:val="000000"/>
                <w:kern w:val="2"/>
                <w:sz w:val="24"/>
                <w:szCs w:val="24"/>
                <w:lang w:val="en-US" w:eastAsia="zh-CN" w:bidi="ar-SA"/>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color w:val="000000"/>
                <w:szCs w:val="21"/>
                <w:lang w:val="en-US" w:eastAsia="zh-CN"/>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41"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6942.00353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朱谨</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43012319740816</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具体详见工程量清单。群体工程应附《承包人承揽工程项目一览表》（附件1）。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1"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szCs w:val="21"/>
              </w:rPr>
              <w:t>以招标工程量清单内容为准。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2017年7月25日</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1" w:type="dxa"/>
            <w:vAlign w:val="center"/>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2017年7月28日</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1"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2018年5月23日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300天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bl>
    <w:p>
      <w:pPr>
        <w:rPr>
          <w:rFonts w:hint="eastAsia" w:ascii="仿宋" w:hAnsi="仿宋" w:eastAsia="仿宋" w:cs="仿宋"/>
        </w:rPr>
      </w:pPr>
      <w:r>
        <w:rPr>
          <w:rFonts w:hint="eastAsia" w:ascii="仿宋" w:hAnsi="仿宋" w:eastAsia="仿宋" w:cs="仿宋"/>
        </w:rPr>
        <w:br w:type="page"/>
      </w:r>
    </w:p>
    <w:p>
      <w:pPr>
        <w:pStyle w:val="3"/>
        <w:bidi w:val="0"/>
        <w:spacing w:line="240" w:lineRule="auto"/>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四、项目名称：</w:t>
      </w:r>
      <w:r>
        <w:rPr>
          <w:rFonts w:hint="eastAsia" w:ascii="仿宋" w:hAnsi="仿宋" w:eastAsia="仿宋" w:cs="仿宋"/>
          <w:b w:val="0"/>
          <w:color w:val="000000"/>
          <w:kern w:val="2"/>
          <w:sz w:val="18"/>
          <w:szCs w:val="18"/>
          <w:lang w:val="en-US" w:eastAsia="zh-CN" w:bidi="ar-SA"/>
        </w:rPr>
        <w:t xml:space="preserve">建新中路一段（新河南路至永隆路）道路工程项目  </w:t>
      </w:r>
      <w:r>
        <w:rPr>
          <w:rFonts w:hint="eastAsia" w:ascii="仿宋" w:hAnsi="仿宋" w:eastAsia="仿宋" w:cs="仿宋"/>
          <w:b w:val="0"/>
          <w:color w:val="000000"/>
          <w:kern w:val="2"/>
          <w:sz w:val="24"/>
          <w:szCs w:val="24"/>
          <w:lang w:val="en-US" w:eastAsia="zh-CN" w:bidi="ar-SA"/>
        </w:rPr>
        <w:t xml:space="preserve">           </w:t>
      </w:r>
    </w:p>
    <w:p>
      <w:pPr>
        <w:pStyle w:val="3"/>
        <w:bidi w:val="0"/>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 xml:space="preserve">工程编号：4301811703240201   </w:t>
      </w:r>
      <w:r>
        <w:rPr>
          <w:rFonts w:hint="eastAsia" w:ascii="仿宋" w:hAnsi="仿宋" w:eastAsia="仿宋" w:cs="仿宋"/>
          <w:b/>
          <w:kern w:val="2"/>
          <w:sz w:val="32"/>
          <w:szCs w:val="22"/>
          <w:lang w:val="en-US" w:eastAsia="zh-CN" w:bidi="ar-SA"/>
        </w:rPr>
        <w:t xml:space="preserve">   </w:t>
      </w:r>
      <w:r>
        <w:rPr>
          <w:rFonts w:hint="eastAsia" w:ascii="仿宋" w:hAnsi="仿宋" w:eastAsia="仿宋" w:cs="仿宋"/>
          <w:b w:val="0"/>
          <w:color w:val="000000"/>
          <w:kern w:val="2"/>
          <w:sz w:val="24"/>
          <w:szCs w:val="24"/>
          <w:lang w:val="en-US" w:eastAsia="zh-CN" w:bidi="ar-SA"/>
        </w:rPr>
        <w:t xml:space="preserve">                  </w:t>
      </w:r>
    </w:p>
    <w:tbl>
      <w:tblPr>
        <w:tblStyle w:val="6"/>
        <w:tblpPr w:leftFromText="180" w:rightFromText="180" w:vertAnchor="text" w:horzAnchor="page" w:tblpXSpec="center" w:tblpY="157"/>
        <w:tblOverlap w:val="never"/>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10"/>
        <w:gridCol w:w="3255"/>
        <w:gridCol w:w="188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Merge w:val="restart"/>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项目基本信息</w:t>
            </w: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建设单位</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浏阳现代制造产业建设投资开发有限公司 </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企业信用代码</w:t>
            </w:r>
          </w:p>
        </w:tc>
        <w:tc>
          <w:tcPr>
            <w:tcW w:w="2412"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91430181753379203A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具体地点</w:t>
            </w:r>
          </w:p>
        </w:tc>
        <w:tc>
          <w:tcPr>
            <w:tcW w:w="7548" w:type="dxa"/>
            <w:gridSpan w:val="3"/>
            <w:noWrap w:val="0"/>
            <w:vAlign w:val="center"/>
          </w:tcPr>
          <w:p>
            <w:pPr>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项目位于浏阳制造产业基地境内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投资类型</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社会投资</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项目类别</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市政公共工程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建设工程规划许可证编号</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立项文号</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浏制计〔2016）38号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立项批准机关</w:t>
            </w:r>
          </w:p>
        </w:tc>
        <w:tc>
          <w:tcPr>
            <w:tcW w:w="7548" w:type="dxa"/>
            <w:gridSpan w:val="3"/>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湖南浏阳制造产业基地管理委员会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立项批复时间</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2016.03.24</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立项机关级别</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总面积</w:t>
            </w:r>
          </w:p>
          <w:p>
            <w:pPr>
              <w:jc w:val="center"/>
              <w:rPr>
                <w:rFonts w:hint="eastAsia" w:ascii="仿宋" w:hAnsi="仿宋" w:eastAsia="仿宋" w:cs="仿宋"/>
                <w:color w:val="000000"/>
                <w:szCs w:val="21"/>
              </w:rPr>
            </w:pPr>
            <w:r>
              <w:rPr>
                <w:rFonts w:hint="eastAsia" w:ascii="仿宋" w:hAnsi="仿宋" w:eastAsia="仿宋" w:cs="仿宋"/>
                <w:color w:val="000000"/>
                <w:szCs w:val="21"/>
              </w:rPr>
              <w:t>（平方米）</w:t>
            </w:r>
          </w:p>
        </w:tc>
        <w:tc>
          <w:tcPr>
            <w:tcW w:w="3255" w:type="dxa"/>
            <w:noWrap w:val="0"/>
            <w:vAlign w:val="center"/>
          </w:tcPr>
          <w:p>
            <w:pPr>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0.00</w:t>
            </w: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总投资</w:t>
            </w:r>
          </w:p>
          <w:p>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建设性质</w:t>
            </w:r>
          </w:p>
        </w:tc>
        <w:tc>
          <w:tcPr>
            <w:tcW w:w="3255"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新建</w:t>
            </w:r>
          </w:p>
        </w:tc>
        <w:tc>
          <w:tcPr>
            <w:tcW w:w="1881" w:type="dxa"/>
            <w:noWrap w:val="0"/>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工程用途</w:t>
            </w:r>
          </w:p>
        </w:tc>
        <w:tc>
          <w:tcPr>
            <w:tcW w:w="2412" w:type="dxa"/>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8" w:type="dxa"/>
            <w:gridSpan w:val="3"/>
            <w:noWrap w:val="0"/>
            <w:vAlign w:val="center"/>
          </w:tcPr>
          <w:p>
            <w:pPr>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道路全长1100米，路幅宽28米，全线采用沥青混泥土路面。包括道路路基路面、雨污水管道、综合管线、管涵、人行道、绿化、路灯、交通工程等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5" w:type="dxa"/>
            <w:vMerge w:val="continue"/>
            <w:noWrap w:val="0"/>
            <w:vAlign w:val="center"/>
          </w:tcPr>
          <w:p>
            <w:pPr>
              <w:jc w:val="center"/>
              <w:rPr>
                <w:rFonts w:hint="eastAsia" w:ascii="仿宋" w:hAnsi="仿宋" w:eastAsia="仿宋" w:cs="仿宋"/>
                <w:color w:val="000000"/>
                <w:szCs w:val="21"/>
              </w:rPr>
            </w:pPr>
          </w:p>
        </w:tc>
        <w:tc>
          <w:tcPr>
            <w:tcW w:w="1810"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w:t>
            </w:r>
          </w:p>
        </w:tc>
        <w:tc>
          <w:tcPr>
            <w:tcW w:w="3255" w:type="dxa"/>
            <w:noWrap w:val="0"/>
            <w:vAlign w:val="center"/>
          </w:tcPr>
          <w:p>
            <w:pPr>
              <w:jc w:val="center"/>
              <w:rPr>
                <w:rFonts w:hint="eastAsia" w:ascii="仿宋" w:hAnsi="仿宋" w:eastAsia="仿宋" w:cs="仿宋"/>
                <w:color w:val="000000"/>
                <w:szCs w:val="21"/>
                <w:lang w:val="en-US" w:eastAsia="zh-CN"/>
              </w:rPr>
            </w:pPr>
          </w:p>
        </w:tc>
        <w:tc>
          <w:tcPr>
            <w:tcW w:w="1881"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w:t>
            </w:r>
          </w:p>
        </w:tc>
        <w:tc>
          <w:tcPr>
            <w:tcW w:w="2412" w:type="dxa"/>
            <w:noWrap w:val="0"/>
            <w:vAlign w:val="center"/>
          </w:tcPr>
          <w:p>
            <w:pPr>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r>
    </w:tbl>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7"/>
        <w:gridCol w:w="1697"/>
        <w:gridCol w:w="2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0" w:hRule="atLeast"/>
        </w:trPr>
        <w:tc>
          <w:tcPr>
            <w:tcW w:w="691"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r>
              <w:rPr>
                <w:rFonts w:hint="eastAsia" w:ascii="仿宋" w:hAnsi="仿宋" w:eastAsia="仿宋" w:cs="仿宋"/>
                <w:szCs w:val="21"/>
              </w:rPr>
              <w:t>施工合同信息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szCs w:val="21"/>
              </w:rPr>
              <w:t>建新中路一段（新河南路至永隆路）道路工程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7" w:type="dxa"/>
            <w:vAlign w:val="center"/>
          </w:tcPr>
          <w:p>
            <w:pPr>
              <w:jc w:val="center"/>
              <w:rPr>
                <w:rFonts w:hint="eastAsia" w:ascii="仿宋" w:hAnsi="仿宋" w:eastAsia="仿宋" w:cs="仿宋"/>
                <w:szCs w:val="21"/>
              </w:rPr>
            </w:pPr>
            <w:r>
              <w:rPr>
                <w:rFonts w:hint="eastAsia" w:ascii="仿宋" w:hAnsi="仿宋" w:eastAsia="仿宋" w:cs="仿宋"/>
                <w:szCs w:val="21"/>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2" w:type="dxa"/>
            <w:vAlign w:val="center"/>
          </w:tcPr>
          <w:p>
            <w:pPr>
              <w:jc w:val="center"/>
              <w:rPr>
                <w:rFonts w:hint="eastAsia" w:ascii="仿宋" w:hAnsi="仿宋" w:eastAsia="仿宋" w:cs="仿宋"/>
                <w:szCs w:val="21"/>
              </w:rPr>
            </w:pPr>
            <w:r>
              <w:rPr>
                <w:rFonts w:hint="eastAsia" w:ascii="仿宋" w:hAnsi="仿宋" w:eastAsia="仿宋" w:cs="仿宋"/>
                <w:szCs w:val="21"/>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7" w:type="dxa"/>
            <w:vAlign w:val="center"/>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42"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2524.29913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7" w:type="dxa"/>
            <w:vAlign w:val="center"/>
          </w:tcPr>
          <w:p>
            <w:pPr>
              <w:jc w:val="center"/>
              <w:rPr>
                <w:rFonts w:hint="eastAsia" w:ascii="仿宋" w:hAnsi="仿宋" w:eastAsia="仿宋" w:cs="仿宋"/>
                <w:szCs w:val="21"/>
              </w:rPr>
            </w:pPr>
            <w:r>
              <w:rPr>
                <w:rFonts w:hint="eastAsia" w:ascii="仿宋" w:hAnsi="仿宋" w:eastAsia="仿宋" w:cs="仿宋"/>
                <w:szCs w:val="21"/>
              </w:rPr>
              <w:t>凌晓东</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2" w:type="dxa"/>
            <w:vAlign w:val="center"/>
          </w:tcPr>
          <w:p>
            <w:pPr>
              <w:jc w:val="center"/>
              <w:rPr>
                <w:rFonts w:hint="eastAsia" w:ascii="仿宋" w:hAnsi="仿宋" w:eastAsia="仿宋" w:cs="仿宋"/>
                <w:szCs w:val="21"/>
              </w:rPr>
            </w:pPr>
            <w:r>
              <w:rPr>
                <w:rFonts w:hint="eastAsia" w:ascii="仿宋" w:hAnsi="仿宋" w:eastAsia="仿宋" w:cs="仿宋"/>
                <w:szCs w:val="21"/>
              </w:rPr>
              <w:t>43030219860620</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left"/>
              <w:rPr>
                <w:rFonts w:hint="eastAsia" w:ascii="仿宋" w:hAnsi="仿宋" w:eastAsia="仿宋" w:cs="仿宋"/>
                <w:szCs w:val="21"/>
              </w:rPr>
            </w:pPr>
            <w:r>
              <w:rPr>
                <w:rFonts w:hint="eastAsia" w:ascii="仿宋" w:hAnsi="仿宋" w:eastAsia="仿宋" w:cs="仿宋"/>
                <w:szCs w:val="21"/>
              </w:rPr>
              <w:t>本项目道路全长约 1045.15m，路幅宽24m，车行道宽 14m。道路全线均采用沥</w:t>
            </w:r>
          </w:p>
          <w:p>
            <w:pPr>
              <w:jc w:val="left"/>
              <w:rPr>
                <w:rFonts w:hint="eastAsia" w:ascii="仿宋" w:hAnsi="仿宋" w:eastAsia="仿宋" w:cs="仿宋"/>
                <w:szCs w:val="21"/>
              </w:rPr>
            </w:pPr>
            <w:r>
              <w:rPr>
                <w:rFonts w:hint="eastAsia" w:ascii="仿宋" w:hAnsi="仿宋" w:eastAsia="仿宋" w:cs="仿宋"/>
                <w:szCs w:val="21"/>
              </w:rPr>
              <w:t>青砼路面，主要内容包含道路路基路面、雨污水管道、综合管线、人行道绿化、路灯和交通工程等。群体工程应附《承包人承揽工程项目一览表》(附件1)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szCs w:val="21"/>
              </w:rPr>
              <w:t>具体以施工图纸及招标工程量清单内容为准。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2017-04-15</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2" w:type="dxa"/>
            <w:vAlign w:val="center"/>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2017-04-15</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2"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2017-09-25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160天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2" w:type="dxa"/>
            <w:vAlign w:val="center"/>
          </w:tcPr>
          <w:p>
            <w:pPr>
              <w:jc w:val="center"/>
              <w:rPr>
                <w:rFonts w:hint="eastAsia" w:ascii="仿宋" w:hAnsi="仿宋" w:eastAsia="仿宋" w:cs="仿宋"/>
                <w:szCs w:val="21"/>
                <w:lang w:eastAsia="zh-CN"/>
              </w:rPr>
            </w:pPr>
            <w:r>
              <w:rPr>
                <w:rFonts w:hint="eastAsia" w:ascii="仿宋" w:hAnsi="仿宋" w:eastAsia="仿宋" w:cs="仿宋"/>
                <w:szCs w:val="21"/>
                <w:lang w:val="en-US" w:eastAsia="zh-CN"/>
              </w:rPr>
              <w:t>合格</w:t>
            </w:r>
          </w:p>
        </w:tc>
      </w:tr>
    </w:tbl>
    <w:p>
      <w:pPr>
        <w:pStyle w:val="3"/>
        <w:bidi w:val="0"/>
        <w:spacing w:line="240" w:lineRule="auto"/>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五、项目名称：明瑞片区开发配套项目-经十路（家具大道-阳光路）道路工程（近期）</w:t>
      </w:r>
    </w:p>
    <w:p>
      <w:pPr>
        <w:pStyle w:val="3"/>
        <w:bidi w:val="0"/>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 xml:space="preserve">工程编号：430181202403050006                       </w:t>
      </w:r>
    </w:p>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7"/>
        <w:gridCol w:w="1697"/>
        <w:gridCol w:w="2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691"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r>
              <w:rPr>
                <w:rFonts w:hint="eastAsia" w:ascii="仿宋" w:hAnsi="仿宋" w:eastAsia="仿宋" w:cs="仿宋"/>
                <w:szCs w:val="21"/>
              </w:rPr>
              <w:t>施工合同信息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szCs w:val="21"/>
              </w:rPr>
              <w:t>明瑞片区开发配套项目-经十路（家具大道-阳光路）道路工程（近期）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2" w:type="dxa"/>
            <w:vAlign w:val="center"/>
          </w:tcPr>
          <w:p>
            <w:pPr>
              <w:jc w:val="left"/>
              <w:rPr>
                <w:rFonts w:hint="eastAsia" w:ascii="仿宋" w:hAnsi="仿宋" w:eastAsia="仿宋" w:cs="仿宋"/>
                <w:szCs w:val="21"/>
              </w:rPr>
            </w:pPr>
            <w:r>
              <w:rPr>
                <w:rFonts w:hint="eastAsia" w:ascii="仿宋" w:hAnsi="仿宋" w:eastAsia="仿宋" w:cs="仿宋"/>
                <w:szCs w:val="21"/>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430181202403050006-HZ-001</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42"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2081.752718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谭蛟</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2" w:type="dxa"/>
            <w:vAlign w:val="center"/>
          </w:tcPr>
          <w:p>
            <w:pPr>
              <w:jc w:val="center"/>
              <w:rPr>
                <w:rFonts w:hint="eastAsia" w:ascii="仿宋" w:hAnsi="仿宋" w:eastAsia="仿宋" w:cs="仿宋"/>
                <w:szCs w:val="21"/>
              </w:rPr>
            </w:pPr>
            <w:r>
              <w:rPr>
                <w:rFonts w:hint="eastAsia" w:ascii="仿宋" w:hAnsi="仿宋" w:eastAsia="仿宋" w:cs="仿宋"/>
                <w:szCs w:val="21"/>
              </w:rPr>
              <w:t>43018119900903</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left"/>
              <w:rPr>
                <w:rFonts w:hint="eastAsia" w:ascii="仿宋" w:hAnsi="仿宋" w:eastAsia="仿宋" w:cs="仿宋"/>
                <w:szCs w:val="21"/>
              </w:rPr>
            </w:pPr>
            <w:r>
              <w:rPr>
                <w:rFonts w:hint="eastAsia" w:ascii="仿宋" w:hAnsi="仿宋" w:eastAsia="仿宋" w:cs="仿宋"/>
                <w:szCs w:val="21"/>
              </w:rPr>
              <w:t>明瑞片区开发配套项目-经十路(家具大道-阳光路)近期道路工程，路线总长约576.012米，路幅宽度32米，为城市主干道，双向四车道，设计车速50km/h，排水采用雨、污分流的排水体制。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left"/>
              <w:rPr>
                <w:rFonts w:hint="eastAsia" w:ascii="仿宋" w:hAnsi="仿宋" w:eastAsia="仿宋" w:cs="仿宋"/>
                <w:szCs w:val="21"/>
              </w:rPr>
            </w:pPr>
            <w:r>
              <w:rPr>
                <w:rFonts w:hint="eastAsia" w:ascii="仿宋" w:hAnsi="仿宋" w:eastAsia="仿宋" w:cs="仿宋"/>
                <w:szCs w:val="21"/>
              </w:rPr>
              <w:t>明瑞片区开发配套项目-经十路(家具大道-阳光路)近期道路工程，包括道路、交通、土石方、排水、绿化、照明、综合管线等工程;具体以工程量清单及施工图内容为准。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2024-05-29</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2"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2024-07-23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2024-05-30</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2"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2024-12-26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210天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2"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bl>
    <w:p>
      <w:pPr>
        <w:pStyle w:val="3"/>
        <w:numPr>
          <w:ilvl w:val="0"/>
          <w:numId w:val="0"/>
        </w:numPr>
        <w:bidi w:val="0"/>
        <w:jc w:val="both"/>
        <w:rPr>
          <w:rFonts w:hint="eastAsia" w:ascii="仿宋" w:hAnsi="仿宋" w:eastAsia="仿宋" w:cs="仿宋"/>
          <w:b w:val="0"/>
          <w:color w:val="000000"/>
          <w:kern w:val="2"/>
          <w:sz w:val="24"/>
          <w:szCs w:val="24"/>
          <w:lang w:val="en-US" w:eastAsia="zh-CN" w:bidi="ar-SA"/>
        </w:rPr>
      </w:pPr>
    </w:p>
    <w:p>
      <w:pPr>
        <w:pStyle w:val="3"/>
        <w:numPr>
          <w:ilvl w:val="0"/>
          <w:numId w:val="0"/>
        </w:numPr>
        <w:bidi w:val="0"/>
        <w:jc w:val="both"/>
        <w:rPr>
          <w:rFonts w:hint="eastAsia" w:ascii="仿宋" w:hAnsi="仿宋" w:eastAsia="仿宋" w:cs="仿宋"/>
          <w:b w:val="0"/>
          <w:color w:val="000000"/>
          <w:kern w:val="2"/>
          <w:sz w:val="24"/>
          <w:szCs w:val="24"/>
          <w:lang w:val="en-US" w:eastAsia="zh-CN" w:bidi="ar-SA"/>
        </w:rPr>
      </w:pPr>
    </w:p>
    <w:p>
      <w:pPr>
        <w:pStyle w:val="3"/>
        <w:numPr>
          <w:ilvl w:val="0"/>
          <w:numId w:val="0"/>
        </w:numPr>
        <w:bidi w:val="0"/>
        <w:jc w:val="both"/>
        <w:rPr>
          <w:rFonts w:hint="eastAsia" w:ascii="仿宋" w:hAnsi="仿宋" w:eastAsia="仿宋" w:cs="仿宋"/>
          <w:b w:val="0"/>
          <w:color w:val="000000"/>
          <w:kern w:val="2"/>
          <w:sz w:val="24"/>
          <w:szCs w:val="24"/>
          <w:lang w:val="en-US" w:eastAsia="zh-CN" w:bidi="ar-SA"/>
        </w:rPr>
      </w:pPr>
    </w:p>
    <w:p>
      <w:pPr>
        <w:pStyle w:val="3"/>
        <w:numPr>
          <w:ilvl w:val="0"/>
          <w:numId w:val="0"/>
        </w:numPr>
        <w:bidi w:val="0"/>
        <w:jc w:val="both"/>
        <w:rPr>
          <w:rFonts w:hint="eastAsia" w:ascii="仿宋" w:hAnsi="仿宋" w:eastAsia="仿宋" w:cs="仿宋"/>
          <w:b w:val="0"/>
          <w:color w:val="000000"/>
          <w:kern w:val="2"/>
          <w:sz w:val="24"/>
          <w:szCs w:val="24"/>
          <w:lang w:val="en-US" w:eastAsia="zh-CN" w:bidi="ar-SA"/>
        </w:rPr>
      </w:pPr>
    </w:p>
    <w:p>
      <w:pPr>
        <w:pStyle w:val="3"/>
        <w:numPr>
          <w:ilvl w:val="0"/>
          <w:numId w:val="0"/>
        </w:numPr>
        <w:bidi w:val="0"/>
        <w:jc w:val="both"/>
        <w:rPr>
          <w:rFonts w:hint="eastAsia"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六、项目名称：浏阳经开区（高新区）克里片区周边配套路网工程</w:t>
      </w:r>
      <w:r>
        <w:rPr>
          <w:rFonts w:hint="eastAsia" w:ascii="仿宋" w:hAnsi="仿宋" w:eastAsia="仿宋" w:cs="仿宋"/>
          <w:szCs w:val="22"/>
          <w:lang w:val="en-US" w:eastAsia="zh-CN"/>
        </w:rPr>
        <w:t xml:space="preserve">  </w:t>
      </w:r>
    </w:p>
    <w:p>
      <w:pPr>
        <w:pStyle w:val="3"/>
        <w:numPr>
          <w:ilvl w:val="0"/>
          <w:numId w:val="0"/>
        </w:numPr>
        <w:bidi w:val="0"/>
        <w:jc w:val="both"/>
        <w:rPr>
          <w:rFonts w:hint="default"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 xml:space="preserve">工程编号：430181202106290015  </w:t>
      </w:r>
      <w:r>
        <w:rPr>
          <w:rFonts w:hint="eastAsia" w:ascii="仿宋" w:hAnsi="仿宋" w:eastAsia="仿宋" w:cs="仿宋"/>
          <w:szCs w:val="22"/>
          <w:lang w:val="en-US" w:eastAsia="zh-CN"/>
        </w:rPr>
        <w:t xml:space="preserve">                          </w:t>
      </w:r>
    </w:p>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8"/>
        <w:gridCol w:w="1697"/>
        <w:gridCol w:w="24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691"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r>
              <w:rPr>
                <w:rFonts w:hint="eastAsia" w:ascii="仿宋" w:hAnsi="仿宋" w:eastAsia="仿宋" w:cs="仿宋"/>
                <w:szCs w:val="21"/>
              </w:rPr>
              <w:t>施工合同信息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b w:val="0"/>
                <w:color w:val="000000"/>
                <w:kern w:val="2"/>
                <w:sz w:val="21"/>
                <w:szCs w:val="21"/>
                <w:lang w:val="en-US" w:eastAsia="zh-CN" w:bidi="ar-SA"/>
              </w:rPr>
              <w:t>浏阳经开区（高新区）克里片区周边配套路网工程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color w:val="000000"/>
                <w:szCs w:val="21"/>
                <w:lang w:val="en-US" w:eastAsia="zh-CN"/>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430181202106290015-HZ-002</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41"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7170.502592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戴春原</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43058119890403</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浏阳经开区（高新区）克里片区周边配套路网工程，新建砰山路（东昇路-金城大道）道路全长1101.112米，规划道路等级为城市主干道，双向4车道，设计速度40km/h，路幅宽24米：新建康平路南侧支路（砰山路联东U谷东侧支路）道路全长839.861米，规划道路等级为城市支路，双向4车道，设计速度30km/h，路幅宽24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1"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szCs w:val="21"/>
              </w:rPr>
              <w:t>含道路工程、土石方工程、给排水工程、绿化工程、智慧杆（含路灯、交安等）、综合管线（含沿路强弱电）海绵城市等，具体以工程量清单及施工图内容为准。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2022-4-7</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2022-08-29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2022-4-7</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2023-4-7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365天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bl>
    <w:p>
      <w:pPr>
        <w:rPr>
          <w:rFonts w:hint="eastAsia" w:ascii="仿宋" w:hAnsi="仿宋" w:eastAsia="仿宋" w:cs="仿宋"/>
          <w:lang w:eastAsia="zh-CN"/>
        </w:rPr>
      </w:pPr>
      <w:r>
        <w:rPr>
          <w:rFonts w:hint="eastAsia" w:ascii="仿宋" w:hAnsi="仿宋" w:eastAsia="仿宋" w:cs="仿宋"/>
          <w:lang w:eastAsia="zh-CN"/>
        </w:rPr>
        <w:br w:type="page"/>
      </w:r>
    </w:p>
    <w:p>
      <w:pPr>
        <w:pStyle w:val="3"/>
        <w:numPr>
          <w:ilvl w:val="0"/>
          <w:numId w:val="0"/>
        </w:numPr>
        <w:bidi w:val="0"/>
        <w:rPr>
          <w:rFonts w:hint="eastAsia"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七、项目名称：嘉利三期室外园林景观及附属工程</w:t>
      </w:r>
      <w:r>
        <w:rPr>
          <w:rFonts w:hint="eastAsia" w:ascii="仿宋" w:hAnsi="仿宋" w:eastAsia="仿宋" w:cs="仿宋"/>
          <w:szCs w:val="22"/>
          <w:lang w:val="en-US" w:eastAsia="zh-CN"/>
        </w:rPr>
        <w:t xml:space="preserve">      </w:t>
      </w:r>
    </w:p>
    <w:p>
      <w:pPr>
        <w:pStyle w:val="3"/>
        <w:numPr>
          <w:ilvl w:val="0"/>
          <w:numId w:val="0"/>
        </w:numPr>
        <w:bidi w:val="0"/>
        <w:rPr>
          <w:rFonts w:hint="eastAsia"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 xml:space="preserve">工程编号：430181202012100326 </w:t>
      </w:r>
      <w:r>
        <w:rPr>
          <w:rFonts w:hint="eastAsia" w:ascii="仿宋" w:hAnsi="仿宋" w:eastAsia="仿宋" w:cs="仿宋"/>
          <w:szCs w:val="22"/>
          <w:lang w:val="en-US" w:eastAsia="zh-CN"/>
        </w:rPr>
        <w:t xml:space="preserve">                  </w:t>
      </w:r>
    </w:p>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8"/>
        <w:gridCol w:w="1697"/>
        <w:gridCol w:w="24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691"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r>
              <w:rPr>
                <w:rFonts w:hint="eastAsia" w:ascii="仿宋" w:hAnsi="仿宋" w:eastAsia="仿宋" w:cs="仿宋"/>
                <w:szCs w:val="21"/>
              </w:rPr>
              <w:t>施工合同信息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b w:val="0"/>
                <w:color w:val="000000"/>
                <w:kern w:val="2"/>
                <w:sz w:val="21"/>
                <w:szCs w:val="21"/>
                <w:lang w:val="en-US" w:eastAsia="zh-CN" w:bidi="ar-SA"/>
              </w:rPr>
              <w:t>嘉利新世界三期室外园林景观及附属工程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color w:val="000000"/>
                <w:szCs w:val="21"/>
                <w:lang w:val="en-US" w:eastAsia="zh-CN"/>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430181202012100326-HZ-001</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41"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4266.6880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黄武</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43018119891212</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嘉利新世界三期室外园林景观及附属工程包含园林绿化工程，花镜工程，土石方工程，入口门楼，铺装工程，道路、路工程，自动喷淋，运动设施，架空层装饰，室外亮化及照明，室外综合管网及其他附属工程等，具体以施工图及明确的承包范围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1"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center"/>
              <w:rPr>
                <w:rFonts w:hint="eastAsia" w:ascii="仿宋" w:hAnsi="仿宋" w:eastAsia="仿宋" w:cs="仿宋"/>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2020-6-10</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2021-03-04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8" w:type="dxa"/>
            <w:vAlign w:val="center"/>
          </w:tcPr>
          <w:p>
            <w:pPr>
              <w:jc w:val="center"/>
              <w:rPr>
                <w:rFonts w:hint="default" w:ascii="仿宋" w:hAnsi="仿宋" w:eastAsia="仿宋" w:cs="仿宋"/>
                <w:szCs w:val="21"/>
                <w:lang w:val="en-US" w:eastAsia="zh-CN"/>
              </w:rPr>
            </w:pPr>
            <w:r>
              <w:rPr>
                <w:rFonts w:hint="eastAsia" w:ascii="仿宋" w:hAnsi="仿宋" w:eastAsia="仿宋" w:cs="仿宋"/>
                <w:color w:val="000000"/>
                <w:szCs w:val="21"/>
                <w:lang w:val="en-US" w:eastAsia="zh-CN"/>
              </w:rPr>
              <w:t>2020-06-15</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1" w:type="dxa"/>
            <w:vAlign w:val="center"/>
          </w:tcPr>
          <w:p>
            <w:pPr>
              <w:jc w:val="center"/>
              <w:rPr>
                <w:rFonts w:hint="default" w:ascii="仿宋" w:hAnsi="仿宋" w:eastAsia="仿宋" w:cs="仿宋"/>
                <w:szCs w:val="21"/>
                <w:lang w:val="en-US" w:eastAsia="zh-CN"/>
              </w:rPr>
            </w:pPr>
            <w:r>
              <w:rPr>
                <w:rFonts w:hint="eastAsia" w:ascii="仿宋" w:hAnsi="仿宋" w:eastAsia="仿宋" w:cs="仿宋"/>
                <w:color w:val="000000"/>
                <w:szCs w:val="21"/>
                <w:lang w:val="en-US" w:eastAsia="zh-CN"/>
              </w:rPr>
              <w:t>2021-06-15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365天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bl>
    <w:p>
      <w:pPr>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line="317" w:lineRule="auto"/>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八、项目名称：</w:t>
      </w:r>
      <w:r>
        <w:rPr>
          <w:rFonts w:hint="eastAsia" w:ascii="仿宋" w:hAnsi="仿宋" w:eastAsia="仿宋" w:cs="仿宋"/>
          <w:b w:val="0"/>
          <w:color w:val="000000"/>
          <w:kern w:val="2"/>
          <w:sz w:val="18"/>
          <w:szCs w:val="18"/>
          <w:lang w:val="en-US" w:eastAsia="zh-CN" w:bidi="ar-SA"/>
        </w:rPr>
        <w:t xml:space="preserve">G319浏阳高新技术产业开发区段扩建主线及部分辅道工程（标段二） </w:t>
      </w:r>
    </w:p>
    <w:p>
      <w:pPr>
        <w:pStyle w:val="3"/>
        <w:keepNext/>
        <w:keepLines/>
        <w:pageBreakBefore w:val="0"/>
        <w:widowControl w:val="0"/>
        <w:numPr>
          <w:ilvl w:val="0"/>
          <w:numId w:val="0"/>
        </w:numPr>
        <w:kinsoku/>
        <w:wordWrap/>
        <w:overflowPunct/>
        <w:topLinePunct w:val="0"/>
        <w:autoSpaceDE/>
        <w:autoSpaceDN/>
        <w:bidi w:val="0"/>
        <w:adjustRightInd/>
        <w:snapToGrid/>
        <w:spacing w:line="317" w:lineRule="auto"/>
        <w:jc w:val="left"/>
        <w:textAlignment w:val="auto"/>
        <w:rPr>
          <w:rFonts w:hint="eastAsia"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工程编号：</w:t>
      </w:r>
      <w:r>
        <w:rPr>
          <w:rFonts w:ascii="宋体" w:hAnsi="宋体" w:eastAsia="宋体" w:cs="宋体"/>
          <w:sz w:val="24"/>
          <w:szCs w:val="24"/>
        </w:rPr>
        <w:t>4301811703290202</w:t>
      </w:r>
      <w:r>
        <w:rPr>
          <w:rFonts w:hint="eastAsia" w:ascii="仿宋" w:hAnsi="仿宋" w:eastAsia="仿宋" w:cs="仿宋"/>
          <w:szCs w:val="22"/>
          <w:lang w:val="en-US" w:eastAsia="zh-CN"/>
        </w:rPr>
        <w:t xml:space="preserve">  </w:t>
      </w:r>
      <w:r>
        <w:rPr>
          <w:rFonts w:hint="eastAsia" w:ascii="仿宋" w:hAnsi="仿宋" w:eastAsia="仿宋" w:cs="仿宋"/>
          <w:b w:val="0"/>
          <w:color w:val="000000"/>
          <w:kern w:val="2"/>
          <w:sz w:val="24"/>
          <w:szCs w:val="24"/>
          <w:lang w:val="en-US" w:eastAsia="zh-CN" w:bidi="ar-SA"/>
        </w:rPr>
        <w:t xml:space="preserve">                            </w:t>
      </w:r>
      <w:r>
        <w:rPr>
          <w:rFonts w:hint="eastAsia" w:ascii="仿宋" w:hAnsi="仿宋" w:eastAsia="仿宋" w:cs="仿宋"/>
          <w:szCs w:val="22"/>
          <w:lang w:val="en-US" w:eastAsia="zh-CN"/>
        </w:rPr>
        <w:t xml:space="preserve">      </w:t>
      </w:r>
    </w:p>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8"/>
        <w:gridCol w:w="1697"/>
        <w:gridCol w:w="24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691"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both"/>
              <w:rPr>
                <w:rFonts w:hint="eastAsia" w:ascii="仿宋" w:hAnsi="仿宋" w:eastAsia="仿宋" w:cs="仿宋"/>
                <w:szCs w:val="21"/>
                <w:lang w:eastAsia="zh-CN"/>
              </w:rPr>
            </w:pPr>
          </w:p>
          <w:p>
            <w:pPr>
              <w:jc w:val="both"/>
              <w:rPr>
                <w:rFonts w:hint="eastAsia" w:ascii="仿宋" w:hAnsi="仿宋" w:eastAsia="仿宋" w:cs="仿宋"/>
                <w:szCs w:val="21"/>
                <w:lang w:eastAsia="zh-CN"/>
              </w:rPr>
            </w:pPr>
          </w:p>
          <w:p>
            <w:pPr>
              <w:jc w:val="both"/>
              <w:rPr>
                <w:rFonts w:hint="eastAsia" w:ascii="仿宋" w:hAnsi="仿宋" w:eastAsia="仿宋" w:cs="仿宋"/>
                <w:szCs w:val="21"/>
              </w:rPr>
            </w:pPr>
            <w:r>
              <w:rPr>
                <w:rFonts w:hint="eastAsia" w:ascii="仿宋" w:hAnsi="仿宋" w:eastAsia="仿宋" w:cs="仿宋"/>
                <w:szCs w:val="21"/>
              </w:rPr>
              <w:t>施工合同信息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b w:val="0"/>
                <w:color w:val="000000"/>
                <w:kern w:val="2"/>
                <w:sz w:val="24"/>
                <w:szCs w:val="24"/>
                <w:lang w:val="en-US" w:eastAsia="zh-CN" w:bidi="ar-SA"/>
              </w:rPr>
              <w:t xml:space="preserve">G319浏阳高新技术产业开发区段扩建主线及部分辅道（标段二）工程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color w:val="000000"/>
                <w:szCs w:val="21"/>
                <w:lang w:val="en-US" w:eastAsia="zh-CN"/>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41"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13248.992703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周海涛</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43051119750729</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本项目包含路基路面、雨污水管、综合管线、交通工程、照明工程、桥涵工程、引水工程加固和电力电缆下地工程等。群体工程应附《承包人承揽工程项目一览表》（附件1）。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1"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szCs w:val="21"/>
              </w:rPr>
              <w:t>具体以</w:t>
            </w:r>
            <w:r>
              <w:rPr>
                <w:rFonts w:hint="eastAsia" w:ascii="仿宋" w:hAnsi="仿宋" w:eastAsia="仿宋" w:cs="仿宋"/>
                <w:szCs w:val="21"/>
                <w:lang w:val="en-US" w:eastAsia="zh-CN"/>
              </w:rPr>
              <w:t>施工图纸及</w:t>
            </w:r>
            <w:r>
              <w:rPr>
                <w:rFonts w:hint="eastAsia" w:ascii="仿宋" w:hAnsi="仿宋" w:eastAsia="仿宋" w:cs="仿宋"/>
                <w:szCs w:val="21"/>
              </w:rPr>
              <w:t>招标工程量清单内容为准。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2017年4月10日</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8"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2017年4月10日</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1"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2018年8月25日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500天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bl>
    <w:p>
      <w:pPr>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pPr>
        <w:pStyle w:val="3"/>
        <w:bidi w:val="0"/>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九、项目名称：</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经八路（纬二路-G319段）提质改造工程</w:t>
      </w:r>
      <w:r>
        <w:rPr>
          <w:rFonts w:hint="eastAsia" w:ascii="仿宋" w:hAnsi="仿宋" w:eastAsia="仿宋" w:cs="仿宋"/>
          <w:b w:val="0"/>
          <w:color w:val="000000"/>
          <w:kern w:val="2"/>
          <w:sz w:val="24"/>
          <w:szCs w:val="24"/>
          <w:lang w:val="en-US" w:eastAsia="zh-CN" w:bidi="ar-SA"/>
        </w:rPr>
        <w:t xml:space="preserve">      </w:t>
      </w:r>
    </w:p>
    <w:p>
      <w:pPr>
        <w:pStyle w:val="3"/>
        <w:bidi w:val="0"/>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 xml:space="preserve">工程编号：43018120112702138                          </w:t>
      </w:r>
    </w:p>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7"/>
        <w:gridCol w:w="1697"/>
        <w:gridCol w:w="2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691" w:type="dxa"/>
            <w:vMerge w:val="restart"/>
            <w:vAlign w:val="center"/>
          </w:tcPr>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rPr>
            </w:pPr>
            <w:r>
              <w:rPr>
                <w:rFonts w:hint="eastAsia" w:ascii="仿宋" w:hAnsi="仿宋" w:eastAsia="仿宋" w:cs="仿宋"/>
                <w:color w:val="000000"/>
                <w:szCs w:val="21"/>
              </w:rPr>
              <w:t>施工合同信息</w:t>
            </w: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lang w:val="en-US" w:eastAsia="zh-CN"/>
              </w:rPr>
            </w:pPr>
          </w:p>
          <w:p>
            <w:pPr>
              <w:jc w:val="center"/>
              <w:rPr>
                <w:rFonts w:hint="eastAsia" w:ascii="仿宋" w:hAnsi="仿宋" w:eastAsia="仿宋" w:cs="仿宋"/>
                <w:color w:val="000000"/>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经八路(纬二路-G319 段)提质改造工程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7"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2"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7"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43018120112702138-HZ-001</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2442"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1886.302982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7"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张霖</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2"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43018119860109</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6"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项目全长 980 米，路幅宽 32米，包括道路工程、给排水工程、绿化工程、照明工程和综合管线工程等。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left"/>
              <w:rPr>
                <w:rFonts w:hint="eastAsia" w:ascii="仿宋" w:hAnsi="仿宋" w:eastAsia="仿宋" w:cs="仿宋"/>
                <w:szCs w:val="21"/>
              </w:rPr>
            </w:pPr>
            <w:r>
              <w:rPr>
                <w:rFonts w:hint="eastAsia" w:ascii="仿宋" w:hAnsi="仿宋" w:eastAsia="仿宋" w:cs="仿宋"/>
                <w:szCs w:val="21"/>
              </w:rPr>
              <w:t>具体以招标工程量清单和施工图纸内容为准。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2020-05-27</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2" w:type="dxa"/>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2020-12-23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2020-06-01</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2"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2020-09-29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7"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120天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2"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bl>
    <w:p>
      <w:pPr>
        <w:rPr>
          <w:rFonts w:hint="eastAsia" w:ascii="仿宋" w:hAnsi="仿宋" w:eastAsia="仿宋" w:cs="仿宋"/>
          <w:color w:val="000000"/>
          <w:sz w:val="27"/>
          <w:szCs w:val="27"/>
        </w:rPr>
      </w:pPr>
      <w:r>
        <w:rPr>
          <w:rFonts w:hint="eastAsia" w:ascii="仿宋" w:hAnsi="仿宋" w:eastAsia="仿宋" w:cs="仿宋"/>
          <w:color w:val="000000"/>
          <w:sz w:val="27"/>
          <w:szCs w:val="27"/>
        </w:rPr>
        <w:br w:type="page"/>
      </w:r>
    </w:p>
    <w:p>
      <w:pPr>
        <w:pStyle w:val="3"/>
        <w:bidi w:val="0"/>
        <w:rPr>
          <w:rFonts w:hint="eastAsia"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 xml:space="preserve">十、项目名称：湖南正宏高新材料有限公司新址项目一期  </w:t>
      </w:r>
    </w:p>
    <w:p>
      <w:pPr>
        <w:pStyle w:val="3"/>
        <w:bidi w:val="0"/>
        <w:rPr>
          <w:rFonts w:hint="eastAsia"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 xml:space="preserve">工程编号：43018119111001162                     </w:t>
      </w:r>
    </w:p>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510"/>
        <w:gridCol w:w="1594"/>
        <w:gridCol w:w="24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691" w:type="dxa"/>
            <w:vMerge w:val="restart"/>
            <w:vAlign w:val="center"/>
          </w:tcPr>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rPr>
            </w:pPr>
            <w:r>
              <w:rPr>
                <w:rFonts w:hint="eastAsia" w:ascii="仿宋" w:hAnsi="仿宋" w:eastAsia="仿宋" w:cs="仿宋"/>
                <w:color w:val="000000"/>
                <w:szCs w:val="21"/>
              </w:rPr>
              <w:t>施工合同信息</w:t>
            </w: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lang w:eastAsia="zh-CN"/>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rPr>
            </w:pPr>
          </w:p>
          <w:p>
            <w:pPr>
              <w:jc w:val="center"/>
              <w:rPr>
                <w:rFonts w:hint="eastAsia" w:ascii="仿宋" w:hAnsi="仿宋" w:eastAsia="仿宋" w:cs="仿宋"/>
                <w:color w:val="000000"/>
                <w:szCs w:val="21"/>
                <w:lang w:val="en-US" w:eastAsia="zh-CN"/>
              </w:rPr>
            </w:pPr>
          </w:p>
          <w:p>
            <w:pPr>
              <w:jc w:val="center"/>
              <w:rPr>
                <w:rFonts w:hint="eastAsia" w:ascii="仿宋" w:hAnsi="仿宋" w:eastAsia="仿宋" w:cs="仿宋"/>
                <w:color w:val="000000"/>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湖南正宏高新材料有限公司新址项目一期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510"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施工总包</w:t>
            </w:r>
          </w:p>
        </w:tc>
        <w:tc>
          <w:tcPr>
            <w:tcW w:w="1594"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2"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510"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43018119111001162-99-30-90-0001</w:t>
            </w:r>
          </w:p>
        </w:tc>
        <w:tc>
          <w:tcPr>
            <w:tcW w:w="1594"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2442" w:type="dxa"/>
            <w:vAlign w:val="center"/>
          </w:tcPr>
          <w:p>
            <w:pPr>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2190.609672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51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龚德帮</w:t>
            </w:r>
          </w:p>
        </w:tc>
        <w:tc>
          <w:tcPr>
            <w:tcW w:w="1594"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2"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43012119650611</w:t>
            </w:r>
            <w:r>
              <w:rPr>
                <w:rFonts w:hint="eastAsia" w:ascii="仿宋_GB2312" w:eastAsia="仿宋_GB2312"/>
                <w:color w:val="000000" w:themeColor="text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6"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建设1号仓库1栋，面积6526.98</w:t>
            </w:r>
            <w:r>
              <w:rPr>
                <w:rFonts w:hint="eastAsia" w:ascii="仿宋" w:hAnsi="仿宋" w:eastAsia="仿宋" w:cs="仿宋"/>
                <w:color w:val="000000"/>
                <w:szCs w:val="21"/>
                <w:lang w:eastAsia="zh-CN"/>
              </w:rPr>
              <w:t>㎡</w:t>
            </w:r>
            <w:r>
              <w:rPr>
                <w:rFonts w:hint="eastAsia" w:ascii="仿宋" w:hAnsi="仿宋" w:eastAsia="仿宋" w:cs="仿宋"/>
                <w:color w:val="000000"/>
                <w:szCs w:val="21"/>
              </w:rPr>
              <w:t>;2号厂房，面积</w:t>
            </w:r>
            <w:r>
              <w:rPr>
                <w:rFonts w:hint="eastAsia" w:ascii="仿宋" w:hAnsi="仿宋" w:eastAsia="仿宋" w:cs="仿宋"/>
                <w:color w:val="000000"/>
                <w:szCs w:val="21"/>
                <w:lang w:val="en-US" w:eastAsia="zh-CN"/>
              </w:rPr>
              <w:t>2543.33</w:t>
            </w:r>
            <w:r>
              <w:rPr>
                <w:rFonts w:hint="eastAsia" w:ascii="仿宋" w:hAnsi="仿宋" w:eastAsia="仿宋" w:cs="仿宋"/>
                <w:color w:val="000000"/>
                <w:szCs w:val="21"/>
                <w:lang w:eastAsia="zh-CN"/>
              </w:rPr>
              <w:t>㎡</w:t>
            </w:r>
            <w:r>
              <w:rPr>
                <w:rFonts w:hint="eastAsia" w:ascii="仿宋" w:hAnsi="仿宋" w:eastAsia="仿宋" w:cs="仿宋"/>
                <w:color w:val="000000"/>
                <w:szCs w:val="21"/>
              </w:rPr>
              <w:t>:3号厂房,面积4012.74</w:t>
            </w:r>
            <w:r>
              <w:rPr>
                <w:rFonts w:hint="eastAsia" w:ascii="仿宋" w:hAnsi="仿宋" w:eastAsia="仿宋" w:cs="仿宋"/>
                <w:color w:val="000000"/>
                <w:szCs w:val="21"/>
                <w:lang w:eastAsia="zh-CN"/>
              </w:rPr>
              <w:t>㎡</w:t>
            </w:r>
            <w:r>
              <w:rPr>
                <w:rFonts w:hint="eastAsia" w:ascii="仿宋" w:hAnsi="仿宋" w:eastAsia="仿宋" w:cs="仿宋"/>
                <w:color w:val="000000"/>
                <w:szCs w:val="21"/>
              </w:rPr>
              <w:t>:4号仓库,面积</w:t>
            </w:r>
            <w:r>
              <w:rPr>
                <w:rFonts w:hint="eastAsia" w:ascii="仿宋" w:hAnsi="仿宋" w:eastAsia="仿宋" w:cs="仿宋"/>
                <w:color w:val="000000"/>
                <w:szCs w:val="21"/>
                <w:lang w:val="en-US" w:eastAsia="zh-CN"/>
              </w:rPr>
              <w:t>3951.18</w:t>
            </w:r>
            <w:r>
              <w:rPr>
                <w:rFonts w:hint="eastAsia" w:ascii="仿宋" w:hAnsi="仿宋" w:eastAsia="仿宋" w:cs="仿宋"/>
                <w:color w:val="000000"/>
                <w:szCs w:val="21"/>
                <w:lang w:eastAsia="zh-CN"/>
              </w:rPr>
              <w:t>㎡</w:t>
            </w:r>
            <w:r>
              <w:rPr>
                <w:rFonts w:hint="eastAsia" w:ascii="仿宋" w:hAnsi="仿宋" w:eastAsia="仿宋" w:cs="仿宋"/>
                <w:color w:val="000000"/>
                <w:szCs w:val="21"/>
              </w:rPr>
              <w:t>;5号综合楼，面积3836.1</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南北大门</w:t>
            </w:r>
            <w:r>
              <w:rPr>
                <w:rFonts w:hint="eastAsia" w:ascii="仿宋" w:hAnsi="仿宋" w:eastAsia="仿宋" w:cs="仿宋"/>
                <w:color w:val="000000"/>
                <w:szCs w:val="21"/>
                <w:lang w:val="en-US" w:eastAsia="zh-CN"/>
              </w:rPr>
              <w:t>81.88</w:t>
            </w:r>
            <w:r>
              <w:rPr>
                <w:rFonts w:hint="eastAsia" w:ascii="仿宋" w:hAnsi="仿宋" w:eastAsia="仿宋" w:cs="仿宋"/>
                <w:color w:val="000000"/>
                <w:szCs w:val="21"/>
                <w:lang w:eastAsia="zh-CN"/>
              </w:rPr>
              <w:t>㎡</w:t>
            </w:r>
            <w:r>
              <w:rPr>
                <w:rFonts w:hint="eastAsia" w:ascii="仿宋" w:hAnsi="仿宋" w:eastAsia="仿宋" w:cs="仿宋"/>
                <w:color w:val="00000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设计施工图范围内土建工程、装饰工程、水电工程、消防工程。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510"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2019-09-10</w:t>
            </w:r>
          </w:p>
        </w:tc>
        <w:tc>
          <w:tcPr>
            <w:tcW w:w="1594"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记录登记时间</w:t>
            </w:r>
          </w:p>
        </w:tc>
        <w:tc>
          <w:tcPr>
            <w:tcW w:w="2442"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2019-11-13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510" w:type="dxa"/>
            <w:vAlign w:val="center"/>
          </w:tcPr>
          <w:p>
            <w:pPr>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2019-09-16</w:t>
            </w:r>
          </w:p>
        </w:tc>
        <w:tc>
          <w:tcPr>
            <w:tcW w:w="1594"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2" w:type="dxa"/>
            <w:vAlign w:val="center"/>
          </w:tcPr>
          <w:p>
            <w:pPr>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2020-03-16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691" w:type="dxa"/>
            <w:vMerge w:val="continue"/>
            <w:vAlign w:val="center"/>
          </w:tcPr>
          <w:p>
            <w:pPr>
              <w:jc w:val="center"/>
              <w:rPr>
                <w:rFonts w:hint="eastAsia" w:ascii="仿宋" w:hAnsi="仿宋" w:eastAsia="仿宋" w:cs="仿宋"/>
                <w:color w:val="000000"/>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510"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180天</w:t>
            </w:r>
          </w:p>
        </w:tc>
        <w:tc>
          <w:tcPr>
            <w:tcW w:w="1594"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2"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合格</w:t>
            </w:r>
          </w:p>
        </w:tc>
      </w:tr>
    </w:tbl>
    <w:p>
      <w:pPr>
        <w:pStyle w:val="2"/>
        <w:bidi w:val="0"/>
        <w:jc w:val="center"/>
        <w:rPr>
          <w:rFonts w:hint="eastAsia" w:ascii="仿宋" w:hAnsi="仿宋" w:eastAsia="仿宋" w:cs="仿宋"/>
          <w:b/>
          <w:kern w:val="2"/>
          <w:sz w:val="32"/>
          <w:szCs w:val="22"/>
          <w:lang w:val="en-US" w:eastAsia="zh-CN" w:bidi="ar-SA"/>
        </w:rPr>
      </w:pPr>
      <w:r>
        <w:rPr>
          <w:rFonts w:hint="eastAsia" w:ascii="仿宋" w:hAnsi="仿宋" w:eastAsia="仿宋" w:cs="仿宋"/>
        </w:rPr>
        <w:br w:type="page"/>
      </w:r>
    </w:p>
    <w:p>
      <w:pPr>
        <w:keepNext w:val="0"/>
        <w:keepLines w:val="0"/>
        <w:pageBreakBefore w:val="0"/>
        <w:widowControl w:val="0"/>
        <w:kinsoku/>
        <w:wordWrap/>
        <w:overflowPunct/>
        <w:topLinePunct w:val="0"/>
        <w:autoSpaceDE/>
        <w:autoSpaceDN/>
        <w:bidi w:val="0"/>
        <w:adjustRightInd/>
        <w:snapToGrid/>
        <w:jc w:val="left"/>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十一、项目名称：东昇路（洞阳路-光华路）、光华路（康平路-南雅中学北侧）道路工程</w:t>
      </w:r>
    </w:p>
    <w:p>
      <w:pPr>
        <w:keepNext w:val="0"/>
        <w:keepLines w:val="0"/>
        <w:pageBreakBefore w:val="0"/>
        <w:widowControl w:val="0"/>
        <w:kinsoku/>
        <w:wordWrap/>
        <w:overflowPunct/>
        <w:topLinePunct w:val="0"/>
        <w:autoSpaceDE/>
        <w:autoSpaceDN/>
        <w:bidi w:val="0"/>
        <w:adjustRightInd/>
        <w:snapToGrid/>
        <w:jc w:val="left"/>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 xml:space="preserve">工程编号：430181202005114452           </w:t>
      </w:r>
    </w:p>
    <w:tbl>
      <w:tblPr>
        <w:tblStyle w:val="6"/>
        <w:tblpPr w:leftFromText="180" w:rightFromText="180" w:vertAnchor="text" w:horzAnchor="page" w:tblpXSpec="center" w:tblpY="157"/>
        <w:tblOverlap w:val="never"/>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10"/>
        <w:gridCol w:w="3255"/>
        <w:gridCol w:w="188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项目基本信息</w:t>
            </w:r>
          </w:p>
        </w:tc>
        <w:tc>
          <w:tcPr>
            <w:tcW w:w="18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建设单位</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浏阳经开区投资发展有限公司</w:t>
            </w:r>
          </w:p>
        </w:tc>
        <w:tc>
          <w:tcPr>
            <w:tcW w:w="188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企业信用代码</w:t>
            </w: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91430181064212096N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具体地点</w:t>
            </w:r>
          </w:p>
        </w:tc>
        <w:tc>
          <w:tcPr>
            <w:tcW w:w="7548" w:type="dxa"/>
            <w:gridSpan w:val="3"/>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浏阳经济技术开发区，西起于洞阳路，东止于砰山路（北起于南雅中学北侧北路，南止于康平路）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投资类型</w:t>
            </w:r>
          </w:p>
        </w:tc>
        <w:tc>
          <w:tcPr>
            <w:tcW w:w="3255" w:type="dxa"/>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政府投资</w:t>
            </w:r>
          </w:p>
        </w:tc>
        <w:tc>
          <w:tcPr>
            <w:tcW w:w="1881"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项目类别</w:t>
            </w:r>
          </w:p>
        </w:tc>
        <w:tc>
          <w:tcPr>
            <w:tcW w:w="2412" w:type="dxa"/>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建设工程规划许可证编号</w:t>
            </w:r>
          </w:p>
        </w:tc>
        <w:tc>
          <w:tcPr>
            <w:tcW w:w="7548" w:type="dxa"/>
            <w:gridSpan w:val="3"/>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建字第43018120200019（S）JK号/建字第建字第43018120200018（S）JK号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立项文号</w:t>
            </w:r>
          </w:p>
        </w:tc>
        <w:tc>
          <w:tcPr>
            <w:tcW w:w="7548" w:type="dxa"/>
            <w:gridSpan w:val="3"/>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浏经计【2020】52号/浏经计【2020】53号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立项批准机关</w:t>
            </w:r>
          </w:p>
        </w:tc>
        <w:tc>
          <w:tcPr>
            <w:tcW w:w="7548" w:type="dxa"/>
            <w:gridSpan w:val="3"/>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浏阳经济技术开发区管理委员会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立项批复时间</w:t>
            </w:r>
          </w:p>
        </w:tc>
        <w:tc>
          <w:tcPr>
            <w:tcW w:w="3255" w:type="dxa"/>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2020-03-23</w:t>
            </w:r>
          </w:p>
        </w:tc>
        <w:tc>
          <w:tcPr>
            <w:tcW w:w="1881"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立项机关级别</w:t>
            </w:r>
          </w:p>
        </w:tc>
        <w:tc>
          <w:tcPr>
            <w:tcW w:w="2412" w:type="dxa"/>
            <w:noWrap w:val="0"/>
            <w:vAlign w:val="center"/>
          </w:tcPr>
          <w:p>
            <w:pPr>
              <w:jc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总面积</w:t>
            </w:r>
          </w:p>
          <w:p>
            <w:pPr>
              <w:jc w:val="center"/>
              <w:rPr>
                <w:rFonts w:ascii="仿宋_GB2312" w:eastAsia="仿宋_GB2312"/>
                <w:color w:val="000000"/>
                <w:szCs w:val="21"/>
              </w:rPr>
            </w:pPr>
            <w:r>
              <w:rPr>
                <w:rFonts w:hint="eastAsia" w:ascii="仿宋_GB2312" w:hAnsi="MicrosoftYaHei" w:eastAsia="仿宋_GB2312"/>
                <w:color w:val="000000"/>
                <w:szCs w:val="21"/>
              </w:rPr>
              <w:t>（平方米）</w:t>
            </w:r>
          </w:p>
        </w:tc>
        <w:tc>
          <w:tcPr>
            <w:tcW w:w="3255" w:type="dxa"/>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w:t>
            </w:r>
          </w:p>
        </w:tc>
        <w:tc>
          <w:tcPr>
            <w:tcW w:w="1881" w:type="dxa"/>
            <w:noWrap w:val="0"/>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总投资</w:t>
            </w:r>
          </w:p>
          <w:p>
            <w:pPr>
              <w:jc w:val="center"/>
              <w:rPr>
                <w:rFonts w:ascii="仿宋_GB2312" w:eastAsia="仿宋_GB2312"/>
                <w:color w:val="000000"/>
                <w:szCs w:val="21"/>
              </w:rPr>
            </w:pPr>
            <w:r>
              <w:rPr>
                <w:rFonts w:hint="eastAsia" w:ascii="仿宋_GB2312" w:hAnsi="MicrosoftYaHei" w:eastAsia="仿宋_GB2312"/>
                <w:color w:val="000000"/>
                <w:szCs w:val="21"/>
              </w:rPr>
              <w:t>（万元）</w:t>
            </w:r>
          </w:p>
        </w:tc>
        <w:tc>
          <w:tcPr>
            <w:tcW w:w="2412" w:type="dxa"/>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6144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ascii="仿宋_GB2312" w:eastAsia="仿宋_GB2312"/>
                <w:color w:val="000000"/>
                <w:szCs w:val="21"/>
              </w:rPr>
            </w:pPr>
            <w:r>
              <w:rPr>
                <w:rFonts w:hint="eastAsia" w:ascii="仿宋_GB2312" w:hAnsi="MicrosoftYaHei" w:eastAsia="仿宋_GB2312"/>
                <w:color w:val="000000"/>
                <w:szCs w:val="21"/>
              </w:rPr>
              <w:t>建设性质</w:t>
            </w:r>
          </w:p>
        </w:tc>
        <w:tc>
          <w:tcPr>
            <w:tcW w:w="3255" w:type="dxa"/>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新建</w:t>
            </w:r>
          </w:p>
        </w:tc>
        <w:tc>
          <w:tcPr>
            <w:tcW w:w="1881" w:type="dxa"/>
            <w:noWrap w:val="0"/>
            <w:vAlign w:val="center"/>
          </w:tcPr>
          <w:p>
            <w:pPr>
              <w:widowControl/>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noWrap w:val="0"/>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ascii="仿宋_GB2312" w:eastAsia="仿宋_GB2312"/>
                <w:color w:val="000000"/>
                <w:szCs w:val="21"/>
              </w:rPr>
            </w:pPr>
            <w:r>
              <w:rPr>
                <w:rFonts w:hint="eastAsia" w:ascii="仿宋_GB2312" w:hAnsi="MicrosoftYaHei" w:eastAsia="仿宋_GB2312"/>
                <w:color w:val="000000"/>
                <w:szCs w:val="21"/>
              </w:rPr>
              <w:t>建设规模</w:t>
            </w:r>
          </w:p>
        </w:tc>
        <w:tc>
          <w:tcPr>
            <w:tcW w:w="7548" w:type="dxa"/>
            <w:gridSpan w:val="3"/>
            <w:noWrap w:val="0"/>
            <w:vAlign w:val="center"/>
          </w:tcPr>
          <w:p>
            <w:pPr>
              <w:jc w:val="center"/>
              <w:rPr>
                <w:rFonts w:hint="eastAsia" w:ascii="仿宋_GB2312" w:eastAsia="宋体"/>
                <w:color w:val="000000"/>
                <w:szCs w:val="21"/>
                <w:lang w:val="en-US" w:eastAsia="zh-CN"/>
              </w:rPr>
            </w:pPr>
            <w:r>
              <w:rPr>
                <w:rFonts w:hint="eastAsia" w:cs="Times New Roman"/>
                <w:szCs w:val="22"/>
                <w:lang w:val="en-US" w:eastAsia="zh-CN"/>
              </w:rPr>
              <w:t>东昇路（洞阳路-光华路）</w:t>
            </w:r>
            <w:r>
              <w:rPr>
                <w:rFonts w:ascii="MicrosoftYaHei" w:hAnsi="MicrosoftYaHei" w:eastAsia="MicrosoftYaHei" w:cs="MicrosoftYaHei"/>
                <w:i w:val="0"/>
                <w:iCs w:val="0"/>
                <w:caps w:val="0"/>
                <w:color w:val="000000"/>
                <w:spacing w:val="0"/>
                <w:sz w:val="21"/>
                <w:szCs w:val="21"/>
                <w:shd w:val="clear" w:fill="FFFFFF"/>
              </w:rPr>
              <w:t>道路长约650米，路幅宽24米，城市次干路，西起洞阳路，东止砰山路，含路基精加工、路面工程、绿化工程、给排水工程、综合管线工程、交通工程、亮化工程等</w:t>
            </w:r>
            <w:r>
              <w:rPr>
                <w:rFonts w:hint="eastAsia" w:ascii="MicrosoftYaHei" w:hAnsi="MicrosoftYaHei" w:eastAsia="宋体" w:cs="MicrosoftYaHei"/>
                <w:i w:val="0"/>
                <w:iCs w:val="0"/>
                <w:caps w:val="0"/>
                <w:color w:val="000000"/>
                <w:spacing w:val="0"/>
                <w:sz w:val="21"/>
                <w:szCs w:val="21"/>
                <w:shd w:val="clear" w:fill="FFFFFF"/>
                <w:lang w:eastAsia="zh-CN"/>
              </w:rPr>
              <w:t>；</w:t>
            </w:r>
            <w:r>
              <w:rPr>
                <w:rFonts w:hint="eastAsia" w:cs="Times New Roman"/>
                <w:szCs w:val="22"/>
                <w:lang w:val="en-US" w:eastAsia="zh-CN"/>
              </w:rPr>
              <w:t>光华路（康平路-南雅中学北侧）</w:t>
            </w:r>
            <w:r>
              <w:rPr>
                <w:rFonts w:ascii="MicrosoftYaHei" w:hAnsi="MicrosoftYaHei" w:eastAsia="MicrosoftYaHei" w:cs="MicrosoftYaHei"/>
                <w:i w:val="0"/>
                <w:iCs w:val="0"/>
                <w:caps w:val="0"/>
                <w:color w:val="000000"/>
                <w:spacing w:val="0"/>
                <w:sz w:val="21"/>
                <w:szCs w:val="21"/>
                <w:shd w:val="clear" w:fill="FFFFFF"/>
              </w:rPr>
              <w:t>道路长约6</w:t>
            </w:r>
            <w:r>
              <w:rPr>
                <w:rFonts w:hint="eastAsia" w:ascii="MicrosoftYaHei" w:hAnsi="MicrosoftYaHei" w:eastAsia="宋体" w:cs="MicrosoftYaHei"/>
                <w:i w:val="0"/>
                <w:iCs w:val="0"/>
                <w:caps w:val="0"/>
                <w:color w:val="000000"/>
                <w:spacing w:val="0"/>
                <w:sz w:val="21"/>
                <w:szCs w:val="21"/>
                <w:shd w:val="clear" w:fill="FFFFFF"/>
                <w:lang w:val="en-US" w:eastAsia="zh-CN"/>
              </w:rPr>
              <w:t>3</w:t>
            </w:r>
            <w:r>
              <w:rPr>
                <w:rFonts w:ascii="MicrosoftYaHei" w:hAnsi="MicrosoftYaHei" w:eastAsia="MicrosoftYaHei" w:cs="MicrosoftYaHei"/>
                <w:i w:val="0"/>
                <w:iCs w:val="0"/>
                <w:caps w:val="0"/>
                <w:color w:val="000000"/>
                <w:spacing w:val="0"/>
                <w:sz w:val="21"/>
                <w:szCs w:val="21"/>
                <w:shd w:val="clear" w:fill="FFFFFF"/>
              </w:rPr>
              <w:t>0米，路幅宽24米，城市次干路</w:t>
            </w:r>
            <w:r>
              <w:rPr>
                <w:rFonts w:hint="eastAsia" w:ascii="MicrosoftYaHei" w:hAnsi="MicrosoftYaHei" w:eastAsia="宋体" w:cs="MicrosoftYaHei"/>
                <w:i w:val="0"/>
                <w:iCs w:val="0"/>
                <w:caps w:val="0"/>
                <w:color w:val="000000"/>
                <w:spacing w:val="0"/>
                <w:sz w:val="21"/>
                <w:szCs w:val="21"/>
                <w:shd w:val="clear" w:fill="FFFFFF"/>
                <w:lang w:eastAsia="zh-CN"/>
              </w:rPr>
              <w:t>，建设内容包括</w:t>
            </w:r>
            <w:r>
              <w:rPr>
                <w:rFonts w:ascii="MicrosoftYaHei" w:hAnsi="MicrosoftYaHei" w:eastAsia="MicrosoftYaHei" w:cs="MicrosoftYaHei"/>
                <w:i w:val="0"/>
                <w:iCs w:val="0"/>
                <w:caps w:val="0"/>
                <w:color w:val="000000"/>
                <w:spacing w:val="0"/>
                <w:sz w:val="21"/>
                <w:szCs w:val="21"/>
                <w:shd w:val="clear" w:fill="FFFFFF"/>
              </w:rPr>
              <w:t>路基精加工、路面工程、绿化工程、给排水工程、综合管线工程、交通工程、亮化工程等</w:t>
            </w:r>
            <w:r>
              <w:rPr>
                <w:rFonts w:hint="eastAsia" w:ascii="MicrosoftYaHei" w:hAnsi="MicrosoftYaHei" w:eastAsia="宋体" w:cs="MicrosoftYaHei"/>
                <w:i w:val="0"/>
                <w:iCs w:val="0"/>
                <w:caps w:val="0"/>
                <w:color w:val="00000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5" w:type="dxa"/>
            <w:vMerge w:val="continue"/>
            <w:noWrap w:val="0"/>
            <w:vAlign w:val="center"/>
          </w:tcPr>
          <w:p>
            <w:pPr>
              <w:jc w:val="center"/>
              <w:rPr>
                <w:rFonts w:ascii="仿宋_GB2312" w:eastAsia="仿宋_GB2312"/>
                <w:color w:val="000000"/>
                <w:szCs w:val="21"/>
              </w:rPr>
            </w:pPr>
          </w:p>
        </w:tc>
        <w:tc>
          <w:tcPr>
            <w:tcW w:w="1810" w:type="dxa"/>
            <w:noWrap w:val="0"/>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noWrap w:val="0"/>
            <w:vAlign w:val="center"/>
          </w:tcPr>
          <w:p>
            <w:pPr>
              <w:jc w:val="center"/>
              <w:rPr>
                <w:rFonts w:hint="default" w:ascii="仿宋_GB2312" w:eastAsia="仿宋_GB2312"/>
                <w:color w:val="000000"/>
                <w:szCs w:val="21"/>
                <w:lang w:val="en-US" w:eastAsia="zh-CN"/>
              </w:rPr>
            </w:pPr>
          </w:p>
        </w:tc>
        <w:tc>
          <w:tcPr>
            <w:tcW w:w="1881" w:type="dxa"/>
            <w:noWrap w:val="0"/>
            <w:vAlign w:val="center"/>
          </w:tcPr>
          <w:p>
            <w:pPr>
              <w:jc w:val="center"/>
              <w:rPr>
                <w:rFonts w:ascii="仿宋_GB2312" w:eastAsia="仿宋_GB2312"/>
                <w:color w:val="000000"/>
                <w:szCs w:val="21"/>
              </w:rPr>
            </w:pPr>
            <w:r>
              <w:rPr>
                <w:rFonts w:hint="eastAsia" w:ascii="仿宋_GB2312" w:hAnsi="MicrosoftYaHei" w:eastAsia="仿宋_GB2312"/>
                <w:color w:val="000000"/>
                <w:szCs w:val="21"/>
              </w:rPr>
              <w:t>计划竣工</w:t>
            </w:r>
          </w:p>
        </w:tc>
        <w:tc>
          <w:tcPr>
            <w:tcW w:w="2412" w:type="dxa"/>
            <w:noWrap w:val="0"/>
            <w:vAlign w:val="center"/>
          </w:tcPr>
          <w:p>
            <w:pPr>
              <w:jc w:val="center"/>
              <w:rPr>
                <w:rFonts w:hint="default" w:ascii="仿宋_GB2312" w:eastAsia="仿宋_GB2312"/>
                <w:color w:val="000000"/>
                <w:szCs w:val="21"/>
                <w:lang w:val="en-US" w:eastAsia="zh-CN"/>
              </w:rPr>
            </w:pPr>
          </w:p>
        </w:tc>
      </w:tr>
    </w:tbl>
    <w:p>
      <w:pPr>
        <w:rPr>
          <w:rFonts w:hint="eastAsia" w:eastAsia="宋体"/>
          <w:lang w:eastAsia="zh-CN"/>
        </w:rPr>
      </w:pP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3255"/>
        <w:gridCol w:w="1683"/>
        <w:gridCol w:w="24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hint="eastAsia" w:ascii="仿宋_GB2312" w:eastAsia="仿宋_GB2312"/>
                <w:szCs w:val="21"/>
                <w:lang w:eastAsia="zh-CN"/>
              </w:rPr>
            </w:pPr>
          </w:p>
          <w:p>
            <w:pPr>
              <w:jc w:val="center"/>
              <w:rPr>
                <w:rFonts w:ascii="仿宋_GB2312" w:eastAsia="仿宋_GB2312"/>
                <w:szCs w:val="21"/>
              </w:rPr>
            </w:pPr>
          </w:p>
          <w:p>
            <w:pPr>
              <w:jc w:val="center"/>
              <w:rPr>
                <w:rFonts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lang w:eastAsia="zh-CN"/>
              </w:rPr>
            </w:pPr>
            <w:r>
              <w:rPr>
                <w:rFonts w:hint="eastAsia" w:ascii="仿宋_GB2312" w:eastAsia="仿宋_GB2312"/>
                <w:szCs w:val="21"/>
              </w:rPr>
              <w:t>施工合同信息</w:t>
            </w:r>
          </w:p>
          <w:p>
            <w:pPr>
              <w:jc w:val="center"/>
              <w:rPr>
                <w:rFonts w:hint="eastAsia" w:ascii="仿宋_GB2312" w:eastAsia="仿宋_GB2312"/>
                <w:szCs w:val="21"/>
                <w:lang w:val="en-US" w:eastAsia="zh-CN"/>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3"/>
            <w:vAlign w:val="center"/>
          </w:tcPr>
          <w:p>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东昇路（洞阳路-光华路）、光华路（康平路-南雅中学北侧）道路工程</w:t>
            </w:r>
          </w:p>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施工总承包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vAlign w:val="center"/>
          </w:tcPr>
          <w:p>
            <w:pPr>
              <w:jc w:val="center"/>
              <w:rPr>
                <w:rFonts w:ascii="仿宋_GB2312" w:eastAsia="仿宋_GB2312"/>
                <w:szCs w:val="21"/>
              </w:rPr>
            </w:pPr>
            <w:r>
              <w:rPr>
                <w:rFonts w:hint="eastAsia" w:ascii="仿宋_GB2312" w:eastAsia="仿宋_GB2312"/>
                <w:szCs w:val="21"/>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vAlign w:val="center"/>
          </w:tcPr>
          <w:p>
            <w:pPr>
              <w:jc w:val="center"/>
              <w:rPr>
                <w:rFonts w:ascii="仿宋_GB2312" w:eastAsia="仿宋_GB2312"/>
                <w:szCs w:val="21"/>
              </w:rPr>
            </w:pPr>
            <w:r>
              <w:rPr>
                <w:rFonts w:hint="eastAsia" w:ascii="仿宋_GB2312" w:eastAsia="仿宋_GB2312"/>
                <w:szCs w:val="21"/>
              </w:rPr>
              <w:t>430181202005114452-HZ-001</w:t>
            </w:r>
          </w:p>
        </w:tc>
        <w:tc>
          <w:tcPr>
            <w:tcW w:w="1683" w:type="dxa"/>
            <w:vAlign w:val="center"/>
          </w:tcPr>
          <w:p>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vAlign w:val="center"/>
          </w:tcPr>
          <w:p>
            <w:pPr>
              <w:jc w:val="center"/>
              <w:rPr>
                <w:rFonts w:hint="default" w:ascii="仿宋_GB2312" w:eastAsia="仿宋_GB2312"/>
                <w:szCs w:val="21"/>
                <w:lang w:val="en-US" w:eastAsia="zh-CN"/>
              </w:rPr>
            </w:pPr>
            <w:r>
              <w:rPr>
                <w:rFonts w:hint="eastAsia" w:ascii="仿宋_GB2312" w:eastAsia="仿宋_GB2312"/>
                <w:szCs w:val="21"/>
              </w:rPr>
              <w:t>4104.8013</w:t>
            </w:r>
            <w:r>
              <w:rPr>
                <w:rFonts w:hint="eastAsia" w:ascii="仿宋_GB2312" w:eastAsia="仿宋_GB2312"/>
                <w:szCs w:val="21"/>
                <w:lang w:val="en-US" w:eastAsia="zh-CN"/>
              </w:rPr>
              <w:t>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汤国强</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3"/>
            <w:vAlign w:val="center"/>
          </w:tcPr>
          <w:p>
            <w:pPr>
              <w:jc w:val="left"/>
              <w:rPr>
                <w:rFonts w:hint="eastAsia" w:ascii="仿宋_GB2312" w:eastAsia="宋体"/>
                <w:szCs w:val="21"/>
                <w:lang w:eastAsia="zh-CN"/>
              </w:rPr>
            </w:pPr>
            <w:r>
              <w:rPr>
                <w:rFonts w:hint="eastAsia" w:cs="Times New Roman"/>
                <w:szCs w:val="22"/>
                <w:lang w:val="en-US" w:eastAsia="zh-CN"/>
              </w:rPr>
              <w:t>东昇路（洞阳路-光华路）</w:t>
            </w:r>
            <w:r>
              <w:rPr>
                <w:rFonts w:ascii="MicrosoftYaHei" w:hAnsi="MicrosoftYaHei" w:eastAsia="MicrosoftYaHei" w:cs="MicrosoftYaHei"/>
                <w:i w:val="0"/>
                <w:iCs w:val="0"/>
                <w:caps w:val="0"/>
                <w:color w:val="000000"/>
                <w:spacing w:val="0"/>
                <w:sz w:val="21"/>
                <w:szCs w:val="21"/>
                <w:shd w:val="clear" w:fill="FFFFFF"/>
              </w:rPr>
              <w:t>道路长约650米，路幅宽24米</w:t>
            </w:r>
            <w:r>
              <w:rPr>
                <w:rFonts w:hint="eastAsia" w:ascii="MicrosoftYaHei" w:hAnsi="MicrosoftYaHei" w:eastAsia="宋体" w:cs="MicrosoftYaHei"/>
                <w:i w:val="0"/>
                <w:iCs w:val="0"/>
                <w:caps w:val="0"/>
                <w:color w:val="000000"/>
                <w:spacing w:val="0"/>
                <w:sz w:val="21"/>
                <w:szCs w:val="21"/>
                <w:shd w:val="clear" w:fill="FFFFFF"/>
                <w:lang w:eastAsia="zh-CN"/>
              </w:rPr>
              <w:t>。</w:t>
            </w:r>
            <w:r>
              <w:rPr>
                <w:rFonts w:hint="eastAsia" w:cs="Times New Roman"/>
                <w:szCs w:val="22"/>
                <w:lang w:val="en-US" w:eastAsia="zh-CN"/>
              </w:rPr>
              <w:t>光华路（康平路-南雅中学北侧）</w:t>
            </w:r>
            <w:r>
              <w:rPr>
                <w:rFonts w:ascii="MicrosoftYaHei" w:hAnsi="MicrosoftYaHei" w:eastAsia="MicrosoftYaHei" w:cs="MicrosoftYaHei"/>
                <w:i w:val="0"/>
                <w:iCs w:val="0"/>
                <w:caps w:val="0"/>
                <w:color w:val="000000"/>
                <w:spacing w:val="0"/>
                <w:sz w:val="21"/>
                <w:szCs w:val="21"/>
                <w:shd w:val="clear" w:fill="FFFFFF"/>
              </w:rPr>
              <w:t>道路长约6</w:t>
            </w:r>
            <w:r>
              <w:rPr>
                <w:rFonts w:hint="eastAsia" w:ascii="MicrosoftYaHei" w:hAnsi="MicrosoftYaHei" w:eastAsia="宋体" w:cs="MicrosoftYaHei"/>
                <w:i w:val="0"/>
                <w:iCs w:val="0"/>
                <w:caps w:val="0"/>
                <w:color w:val="000000"/>
                <w:spacing w:val="0"/>
                <w:sz w:val="21"/>
                <w:szCs w:val="21"/>
                <w:shd w:val="clear" w:fill="FFFFFF"/>
                <w:lang w:val="en-US" w:eastAsia="zh-CN"/>
              </w:rPr>
              <w:t>3</w:t>
            </w:r>
            <w:r>
              <w:rPr>
                <w:rFonts w:ascii="MicrosoftYaHei" w:hAnsi="MicrosoftYaHei" w:eastAsia="MicrosoftYaHei" w:cs="MicrosoftYaHei"/>
                <w:i w:val="0"/>
                <w:iCs w:val="0"/>
                <w:caps w:val="0"/>
                <w:color w:val="000000"/>
                <w:spacing w:val="0"/>
                <w:sz w:val="21"/>
                <w:szCs w:val="21"/>
                <w:shd w:val="clear" w:fill="FFFFFF"/>
              </w:rPr>
              <w:t>0米，路幅宽24米</w:t>
            </w:r>
            <w:r>
              <w:rPr>
                <w:rFonts w:hint="eastAsia" w:ascii="MicrosoftYaHei" w:hAnsi="MicrosoftYaHei" w:eastAsia="宋体" w:cs="MicrosoftYaHei"/>
                <w:i w:val="0"/>
                <w:iCs w:val="0"/>
                <w:caps w:val="0"/>
                <w:color w:val="000000"/>
                <w:spacing w:val="0"/>
                <w:sz w:val="21"/>
                <w:szCs w:val="21"/>
                <w:shd w:val="clear" w:fill="FFFFFF"/>
                <w:lang w:eastAsia="zh-CN"/>
              </w:rPr>
              <w:t>。</w:t>
            </w:r>
            <w:r>
              <w:rPr>
                <w:rFonts w:hint="eastAsia" w:cs="Times New Roman"/>
                <w:szCs w:val="22"/>
                <w:lang w:val="en-US" w:eastAsia="zh-CN"/>
              </w:rPr>
              <w:t>东昇路（洞阳路-光华路）和光华路（康平路-南雅中学北侧）属于城市</w:t>
            </w:r>
            <w:r>
              <w:rPr>
                <w:rFonts w:ascii="MicrosoftYaHei" w:hAnsi="MicrosoftYaHei" w:eastAsia="MicrosoftYaHei" w:cs="MicrosoftYaHei"/>
                <w:i w:val="0"/>
                <w:iCs w:val="0"/>
                <w:caps w:val="0"/>
                <w:color w:val="000000"/>
                <w:spacing w:val="0"/>
                <w:sz w:val="21"/>
                <w:szCs w:val="21"/>
                <w:shd w:val="clear" w:fill="FFFFFF"/>
              </w:rPr>
              <w:t>次干路</w:t>
            </w:r>
            <w:r>
              <w:rPr>
                <w:rFonts w:hint="eastAsia" w:ascii="MicrosoftYaHei" w:hAnsi="MicrosoftYaHei" w:eastAsia="宋体" w:cs="MicrosoftYaHei"/>
                <w:i w:val="0"/>
                <w:iCs w:val="0"/>
                <w:caps w:val="0"/>
                <w:color w:val="000000"/>
                <w:spacing w:val="0"/>
                <w:sz w:val="21"/>
                <w:szCs w:val="21"/>
                <w:shd w:val="clear" w:fill="FFFFFF"/>
                <w:lang w:eastAsia="zh-CN"/>
              </w:rPr>
              <w:t>，建设内容包括</w:t>
            </w:r>
            <w:r>
              <w:rPr>
                <w:rFonts w:ascii="MicrosoftYaHei" w:hAnsi="MicrosoftYaHei" w:eastAsia="MicrosoftYaHei" w:cs="MicrosoftYaHei"/>
                <w:i w:val="0"/>
                <w:iCs w:val="0"/>
                <w:caps w:val="0"/>
                <w:color w:val="000000"/>
                <w:spacing w:val="0"/>
                <w:sz w:val="21"/>
                <w:szCs w:val="21"/>
                <w:shd w:val="clear" w:fill="FFFFFF"/>
              </w:rPr>
              <w:t>路基精加工、路面工程、绿化工程、给排水工程、综合管线工程、交通工程、亮化工程等</w:t>
            </w:r>
            <w:r>
              <w:rPr>
                <w:rFonts w:hint="eastAsia" w:ascii="MicrosoftYaHei" w:hAnsi="MicrosoftYaHei" w:eastAsia="宋体" w:cs="MicrosoftYaHei"/>
                <w:i w:val="0"/>
                <w:iCs w:val="0"/>
                <w:caps w:val="0"/>
                <w:color w:val="000000"/>
                <w:spacing w:val="0"/>
                <w:sz w:val="21"/>
                <w:szCs w:val="21"/>
                <w:shd w:val="clear" w:fill="FFFFFF"/>
                <w:lang w:eastAsia="zh-CN"/>
              </w:rPr>
              <w:t>。</w:t>
            </w:r>
            <w:r>
              <w:rPr>
                <w:rFonts w:hint="eastAsia" w:ascii="MicrosoftYaHei" w:hAnsi="MicrosoftYaHei" w:cs="MicrosoftYaHei"/>
                <w:i w:val="0"/>
                <w:iCs w:val="0"/>
                <w:caps w:val="0"/>
                <w:color w:val="000000"/>
                <w:spacing w:val="0"/>
                <w:sz w:val="21"/>
                <w:szCs w:val="21"/>
                <w:shd w:val="clear" w:fill="FFFFFF"/>
                <w:lang w:eastAsia="zh-CN"/>
              </w:rPr>
              <w:t>（具体以招标工程量清单及施工图纸内容为准）。</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3"/>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MicrosoftYaHei" w:hAnsi="MicrosoftYaHei" w:cs="MicrosoftYaHei"/>
                <w:i w:val="0"/>
                <w:iCs w:val="0"/>
                <w:caps w:val="0"/>
                <w:color w:val="000000"/>
                <w:spacing w:val="0"/>
                <w:sz w:val="21"/>
                <w:szCs w:val="21"/>
                <w:shd w:val="clear" w:fill="FFFFFF"/>
                <w:lang w:eastAsia="zh-CN"/>
              </w:rPr>
              <w:t>具体以招标工程量清单及施工图纸内容为准。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vAlign w:val="center"/>
          </w:tcPr>
          <w:p>
            <w:pPr>
              <w:jc w:val="center"/>
              <w:rPr>
                <w:rFonts w:ascii="仿宋_GB2312" w:eastAsia="仿宋_GB2312"/>
                <w:szCs w:val="21"/>
              </w:rPr>
            </w:pPr>
          </w:p>
          <w:p>
            <w:pPr>
              <w:jc w:val="center"/>
              <w:rPr>
                <w:rFonts w:hint="default" w:ascii="仿宋_GB2312" w:eastAsia="仿宋_GB2312"/>
                <w:szCs w:val="21"/>
                <w:lang w:val="en-US" w:eastAsia="zh-CN"/>
              </w:rPr>
            </w:pPr>
            <w:r>
              <w:rPr>
                <w:rFonts w:hint="eastAsia" w:ascii="仿宋_GB2312" w:eastAsia="仿宋_GB2312"/>
                <w:szCs w:val="21"/>
                <w:lang w:val="en-US" w:eastAsia="zh-CN"/>
              </w:rPr>
              <w:t>2021-02-02</w:t>
            </w:r>
          </w:p>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2021-05-25</w:t>
            </w:r>
          </w:p>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2021-02-27</w:t>
            </w:r>
          </w:p>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2021-12-24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300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合格工程</w:t>
            </w:r>
          </w:p>
        </w:tc>
      </w:tr>
    </w:tbl>
    <w:p>
      <w:pPr>
        <w:pStyle w:val="3"/>
        <w:numPr>
          <w:ilvl w:val="0"/>
          <w:numId w:val="0"/>
        </w:numPr>
        <w:bidi w:val="0"/>
        <w:rPr>
          <w:rFonts w:hint="eastAsia" w:ascii="仿宋" w:hAnsi="仿宋" w:eastAsia="仿宋" w:cs="仿宋"/>
          <w:b w:val="0"/>
          <w:color w:val="000000"/>
          <w:kern w:val="2"/>
          <w:sz w:val="24"/>
          <w:szCs w:val="24"/>
          <w:lang w:val="en-US" w:eastAsia="zh-CN" w:bidi="ar-SA"/>
        </w:rPr>
      </w:pPr>
    </w:p>
    <w:p>
      <w:pPr>
        <w:pStyle w:val="3"/>
        <w:numPr>
          <w:ilvl w:val="0"/>
          <w:numId w:val="0"/>
        </w:numPr>
        <w:bidi w:val="0"/>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 xml:space="preserve">十二、项目名称：天岳碳化硅项目一期建安工程      </w:t>
      </w:r>
    </w:p>
    <w:p>
      <w:pPr>
        <w:pStyle w:val="3"/>
        <w:numPr>
          <w:ilvl w:val="0"/>
          <w:numId w:val="0"/>
        </w:numPr>
        <w:bidi w:val="0"/>
        <w:rPr>
          <w:rFonts w:hint="eastAsia" w:ascii="仿宋" w:hAnsi="仿宋" w:eastAsia="仿宋" w:cs="仿宋"/>
          <w:szCs w:val="22"/>
          <w:lang w:val="en-US" w:eastAsia="zh-CN"/>
        </w:rPr>
      </w:pPr>
      <w:r>
        <w:rPr>
          <w:rFonts w:hint="eastAsia" w:ascii="仿宋" w:hAnsi="仿宋" w:eastAsia="仿宋" w:cs="仿宋"/>
          <w:b w:val="0"/>
          <w:color w:val="000000"/>
          <w:kern w:val="2"/>
          <w:sz w:val="24"/>
          <w:szCs w:val="24"/>
          <w:lang w:val="en-US" w:eastAsia="zh-CN" w:bidi="ar-SA"/>
        </w:rPr>
        <w:t xml:space="preserve">工程编号： 43018118113001004 </w:t>
      </w:r>
      <w:r>
        <w:rPr>
          <w:rFonts w:hint="eastAsia" w:ascii="仿宋" w:hAnsi="仿宋" w:eastAsia="仿宋" w:cs="仿宋"/>
          <w:szCs w:val="22"/>
          <w:lang w:val="en-US" w:eastAsia="zh-CN"/>
        </w:rPr>
        <w:t xml:space="preserve">              </w:t>
      </w:r>
    </w:p>
    <w:tbl>
      <w:tblPr>
        <w:tblStyle w:val="6"/>
        <w:tblpPr w:leftFromText="180" w:rightFromText="180" w:vertAnchor="text" w:horzAnchor="page" w:tblpX="1049" w:tblpY="648"/>
        <w:tblOverlap w:val="never"/>
        <w:tblW w:w="100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1"/>
        <w:gridCol w:w="1781"/>
        <w:gridCol w:w="3408"/>
        <w:gridCol w:w="1697"/>
        <w:gridCol w:w="24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691"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r>
              <w:rPr>
                <w:rFonts w:hint="eastAsia" w:ascii="仿宋" w:hAnsi="仿宋" w:eastAsia="仿宋" w:cs="仿宋"/>
                <w:szCs w:val="21"/>
              </w:rPr>
              <w:t>施工合同信息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lang w:eastAsia="zh-CN"/>
              </w:rPr>
            </w:pP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546" w:type="dxa"/>
            <w:gridSpan w:val="3"/>
            <w:vAlign w:val="center"/>
          </w:tcPr>
          <w:p>
            <w:pPr>
              <w:jc w:val="center"/>
              <w:rPr>
                <w:rFonts w:hint="eastAsia" w:ascii="仿宋" w:hAnsi="仿宋" w:eastAsia="仿宋" w:cs="仿宋"/>
                <w:szCs w:val="21"/>
              </w:rPr>
            </w:pPr>
            <w:r>
              <w:rPr>
                <w:rFonts w:hint="eastAsia" w:ascii="仿宋" w:hAnsi="仿宋" w:eastAsia="仿宋" w:cs="仿宋"/>
                <w:b w:val="0"/>
                <w:color w:val="000000"/>
                <w:kern w:val="2"/>
                <w:sz w:val="21"/>
                <w:szCs w:val="21"/>
                <w:lang w:val="en-US" w:eastAsia="zh-CN" w:bidi="ar-SA"/>
              </w:rPr>
              <w:t>天岳碳化硅项目一期建安工程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color w:val="000000"/>
                <w:szCs w:val="21"/>
                <w:lang w:val="en-US" w:eastAsia="zh-CN"/>
              </w:rPr>
              <w:t>施工总包</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湖南柏加建筑园林（集团）有限公司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CJ20181024</w:t>
            </w:r>
          </w:p>
        </w:tc>
        <w:tc>
          <w:tcPr>
            <w:tcW w:w="1697"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41" w:type="dxa"/>
            <w:vAlign w:val="center"/>
          </w:tcPr>
          <w:p>
            <w:pPr>
              <w:jc w:val="center"/>
              <w:rPr>
                <w:rFonts w:hint="default" w:ascii="仿宋" w:hAnsi="仿宋" w:eastAsia="仿宋" w:cs="仿宋"/>
                <w:szCs w:val="21"/>
                <w:lang w:val="en-US" w:eastAsia="zh-CN"/>
              </w:rPr>
            </w:pPr>
            <w:r>
              <w:rPr>
                <w:rFonts w:hint="eastAsia" w:ascii="仿宋" w:hAnsi="仿宋" w:eastAsia="仿宋" w:cs="仿宋"/>
                <w:color w:val="auto"/>
                <w:szCs w:val="21"/>
                <w:lang w:val="en-US" w:eastAsia="zh-CN"/>
              </w:rPr>
              <w:t>3553.308452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阳建</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43018119741201</w:t>
            </w:r>
            <w:r>
              <w:rPr>
                <w:rFonts w:hint="eastAsia" w:ascii="仿宋_GB2312" w:eastAsia="仿宋_GB2312"/>
                <w:color w:val="000000" w:themeColor="text1"/>
                <w:szCs w:val="21"/>
                <w:lang w:val="en-US" w:eastAsia="zh-CN"/>
                <w14:textFill>
                  <w14:solidFill>
                    <w14:schemeClr w14:val="tx1"/>
                  </w14:solidFill>
                </w14:textFill>
              </w:rPr>
              <w:t>****</w:t>
            </w:r>
            <w:bookmarkStart w:id="1" w:name="_GoBack"/>
            <w:bookmarkEnd w:id="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546"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项目一期建设主要内容包括：生产车间一期，丁类厂房，总建筑面积11699.11㎡²，占地面积为9986.90㎡°，还包括一期厂房配套附属设施（包含门卫室、围墙、厂区道路、给排水、综合管线预埋、绿化、亮化 等）。具体以施工图纸内容和招标工程量清单内容为准。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1"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546" w:type="dxa"/>
            <w:gridSpan w:val="3"/>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生产车间一期，丁类厂房，总建筑面积11699.11m，占地面积为9986.90㎡，还包括一期厂房配套附属设施（包含门卫室、围墙、厂区道路、给排水、综合管线预埋、绿化、亮化等）。具体以施工图纸内容和招标工程量清单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2018年10月16日</w:t>
            </w:r>
          </w:p>
        </w:tc>
        <w:tc>
          <w:tcPr>
            <w:tcW w:w="1697"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408"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2018年10月12日</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41"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2019年3月11日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691" w:type="dxa"/>
            <w:vMerge w:val="continue"/>
            <w:vAlign w:val="center"/>
          </w:tcPr>
          <w:p>
            <w:pPr>
              <w:jc w:val="center"/>
              <w:rPr>
                <w:rFonts w:hint="eastAsia" w:ascii="仿宋" w:hAnsi="仿宋" w:eastAsia="仿宋" w:cs="仿宋"/>
                <w:szCs w:val="21"/>
              </w:rPr>
            </w:pPr>
          </w:p>
        </w:tc>
        <w:tc>
          <w:tcPr>
            <w:tcW w:w="1781"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408"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150天</w:t>
            </w:r>
          </w:p>
        </w:tc>
        <w:tc>
          <w:tcPr>
            <w:tcW w:w="1697"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4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OTIzMTM5NTRkNDdiNzkyNjAxNWQ1OTQ0N2Q4ZGYifQ=="/>
  </w:docVars>
  <w:rsids>
    <w:rsidRoot w:val="0CE063C3"/>
    <w:rsid w:val="00AD10E6"/>
    <w:rsid w:val="01A3073B"/>
    <w:rsid w:val="07A019A5"/>
    <w:rsid w:val="099E1F14"/>
    <w:rsid w:val="0A037FC9"/>
    <w:rsid w:val="0BD50A7C"/>
    <w:rsid w:val="0CCA74C4"/>
    <w:rsid w:val="0CE063C3"/>
    <w:rsid w:val="0CF32576"/>
    <w:rsid w:val="10947BCD"/>
    <w:rsid w:val="10D66437"/>
    <w:rsid w:val="146E6986"/>
    <w:rsid w:val="15094951"/>
    <w:rsid w:val="19204C62"/>
    <w:rsid w:val="1A22449B"/>
    <w:rsid w:val="1A840CB2"/>
    <w:rsid w:val="1B342ADF"/>
    <w:rsid w:val="1BBB0703"/>
    <w:rsid w:val="1E400B90"/>
    <w:rsid w:val="1E573D6D"/>
    <w:rsid w:val="1FD52BD9"/>
    <w:rsid w:val="2080016D"/>
    <w:rsid w:val="22E83DA8"/>
    <w:rsid w:val="24D97E4C"/>
    <w:rsid w:val="264A1001"/>
    <w:rsid w:val="29183639"/>
    <w:rsid w:val="295D104C"/>
    <w:rsid w:val="29CA2459"/>
    <w:rsid w:val="2B430715"/>
    <w:rsid w:val="2D4367AA"/>
    <w:rsid w:val="2D6F75A0"/>
    <w:rsid w:val="2E50117F"/>
    <w:rsid w:val="2E6C1D31"/>
    <w:rsid w:val="32F02F31"/>
    <w:rsid w:val="37EE6F74"/>
    <w:rsid w:val="382673F4"/>
    <w:rsid w:val="39A92C0E"/>
    <w:rsid w:val="3A684C76"/>
    <w:rsid w:val="3B42620A"/>
    <w:rsid w:val="3E8A15B9"/>
    <w:rsid w:val="3F3D5750"/>
    <w:rsid w:val="41101B3C"/>
    <w:rsid w:val="42F02AD9"/>
    <w:rsid w:val="4642364B"/>
    <w:rsid w:val="4CE8633D"/>
    <w:rsid w:val="4D8E361A"/>
    <w:rsid w:val="4ECF3EEA"/>
    <w:rsid w:val="4ECF5C98"/>
    <w:rsid w:val="4FF65001"/>
    <w:rsid w:val="5176689F"/>
    <w:rsid w:val="51782617"/>
    <w:rsid w:val="52480DF5"/>
    <w:rsid w:val="5559450E"/>
    <w:rsid w:val="558E065B"/>
    <w:rsid w:val="563B1910"/>
    <w:rsid w:val="574B5E7F"/>
    <w:rsid w:val="58382B00"/>
    <w:rsid w:val="5A4E1FE4"/>
    <w:rsid w:val="5A865235"/>
    <w:rsid w:val="5C164F06"/>
    <w:rsid w:val="5CC26E3C"/>
    <w:rsid w:val="5D942587"/>
    <w:rsid w:val="5DB449D7"/>
    <w:rsid w:val="62DF2BC6"/>
    <w:rsid w:val="63ED5940"/>
    <w:rsid w:val="658D448B"/>
    <w:rsid w:val="694A61CA"/>
    <w:rsid w:val="6CC75464"/>
    <w:rsid w:val="6E4B03EF"/>
    <w:rsid w:val="7610256F"/>
    <w:rsid w:val="76DA32A9"/>
    <w:rsid w:val="788A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9102</Words>
  <Characters>11584</Characters>
  <Lines>0</Lines>
  <Paragraphs>0</Paragraphs>
  <TotalTime>0</TotalTime>
  <ScaleCrop>false</ScaleCrop>
  <LinksUpToDate>false</LinksUpToDate>
  <CharactersWithSpaces>11991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2025-06-10T07:58:00Z</dcterms:created>
  <dc:creator>张彬彬</dc:creator>
  <cp:lastModifiedBy>颜薇芳</cp:lastModifiedBy>
  <cp:lastPrinted>2025-06-12T05:15:00Z</cp:lastPrinted>
  <dcterms:modified xsi:type="dcterms:W3CDTF">2025-09-17T01:30:45Z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47F3F3CC044E4BA4A5639E11EDEF7321_13</vt:lpwstr>
  </property>
  <property fmtid="{D5CDD505-2E9C-101B-9397-08002B2CF9AE}" pid="4" name="KSOTemplateDocerSaveRecord">
    <vt:lpwstr>eyJoZGlkIjoiZGJiNjkzZDRkMWExNzhmMTNkNDE1NTI5MDQyM2RjMmEiLCJ1c2VySWQiOiIxMDcxMTgxMjQxIn0=</vt:lpwstr>
  </property>
</Properties>
</file>